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384"/>
        <w:tblW w:w="9025" w:type="dxa"/>
        <w:tblBorders>
          <w:top w:val="nil"/>
          <w:left w:val="nil"/>
          <w:bottom w:val="nil"/>
          <w:right w:val="nil"/>
          <w:insideH w:val="nil"/>
          <w:insideV w:val="nil"/>
        </w:tblBorders>
        <w:tblLayout w:type="fixed"/>
        <w:tblLook w:val="0600" w:firstRow="0" w:lastRow="0" w:firstColumn="0" w:lastColumn="0" w:noHBand="1" w:noVBand="1"/>
      </w:tblPr>
      <w:tblGrid>
        <w:gridCol w:w="3145"/>
        <w:gridCol w:w="5880"/>
      </w:tblGrid>
      <w:tr w:rsidR="000C59C8" w:rsidRPr="005A2272" w14:paraId="11398719" w14:textId="77777777" w:rsidTr="000C59C8">
        <w:trPr>
          <w:trHeight w:val="885"/>
        </w:trPr>
        <w:tc>
          <w:tcPr>
            <w:tcW w:w="9025"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118E0A9B" w14:textId="77777777" w:rsidR="000C59C8" w:rsidRPr="005A2272" w:rsidRDefault="000C59C8" w:rsidP="000C59C8">
            <w:pPr>
              <w:spacing w:before="120" w:after="120"/>
              <w:ind w:left="425"/>
              <w:jc w:val="center"/>
              <w:rPr>
                <w:rFonts w:ascii="Noto Sans" w:hAnsi="Noto Sans" w:cs="Noto Sans"/>
                <w:b/>
                <w:bCs/>
                <w:color w:val="FFFFFF"/>
                <w:sz w:val="20"/>
                <w:szCs w:val="20"/>
              </w:rPr>
            </w:pPr>
            <w:r w:rsidRPr="005A2272">
              <w:rPr>
                <w:rFonts w:ascii="Noto Sans" w:hAnsi="Noto Sans" w:cs="Noto Sans"/>
                <w:b/>
                <w:bCs/>
                <w:color w:val="FFFFFF" w:themeColor="background1"/>
                <w:sz w:val="20"/>
                <w:szCs w:val="20"/>
              </w:rPr>
              <w:t xml:space="preserve">ANEXO TÉCNICO </w:t>
            </w:r>
            <w:r>
              <w:rPr>
                <w:rFonts w:ascii="Noto Sans" w:hAnsi="Noto Sans" w:cs="Noto Sans"/>
                <w:b/>
                <w:bCs/>
                <w:color w:val="FFFFFF" w:themeColor="background1"/>
                <w:sz w:val="20"/>
                <w:szCs w:val="20"/>
              </w:rPr>
              <w:t xml:space="preserve">DE ESTUDIO POST TEST DE LA CAMPAÑA </w:t>
            </w:r>
            <w:bookmarkStart w:id="0" w:name="_Hlk210045566"/>
            <w:r w:rsidRPr="005A2272">
              <w:rPr>
                <w:rFonts w:ascii="Noto Sans" w:hAnsi="Noto Sans" w:cs="Noto Sans"/>
                <w:b/>
                <w:bCs/>
                <w:color w:val="FFFFFF" w:themeColor="background1"/>
                <w:sz w:val="20"/>
                <w:szCs w:val="20"/>
              </w:rPr>
              <w:t>“</w:t>
            </w:r>
            <w:r w:rsidRPr="000F2D7A">
              <w:rPr>
                <w:rFonts w:ascii="Noto Sans" w:hAnsi="Noto Sans" w:cs="Noto Sans"/>
                <w:b/>
                <w:bCs/>
                <w:color w:val="FFFFFF" w:themeColor="background1"/>
                <w:sz w:val="20"/>
                <w:szCs w:val="20"/>
              </w:rPr>
              <w:t>CIENCIA, HUMANIDADES Y EDUCACIÓN SUPERIOR” EN SU “VERSIÓN 1”</w:t>
            </w:r>
            <w:bookmarkEnd w:id="0"/>
            <w:r>
              <w:t xml:space="preserve"> </w:t>
            </w:r>
            <w:r w:rsidRPr="00BA463A">
              <w:rPr>
                <w:rFonts w:ascii="Noto Sans" w:hAnsi="Noto Sans" w:cs="Noto Sans"/>
                <w:b/>
                <w:bCs/>
                <w:color w:val="FFFFFF" w:themeColor="background1"/>
                <w:sz w:val="20"/>
                <w:szCs w:val="20"/>
              </w:rPr>
              <w:t>PARA LA CAMPAÑA: “CIENCIA, HUMANIDADES Y EDUCACIÓN SUPERIOR” EN SU “VERSIÓN 1”, RELATIVA AL PROGRAMA ANUAL DE COMUNICACIÓN SOCIAL PARA EL EJERCICIO FISCAL 2026</w:t>
            </w:r>
            <w:r>
              <w:rPr>
                <w:rFonts w:ascii="Noto Sans" w:hAnsi="Noto Sans" w:cs="Noto Sans"/>
                <w:b/>
                <w:bCs/>
                <w:color w:val="FFFFFF" w:themeColor="background1"/>
                <w:sz w:val="20"/>
                <w:szCs w:val="20"/>
              </w:rPr>
              <w:t>.</w:t>
            </w:r>
          </w:p>
        </w:tc>
      </w:tr>
      <w:tr w:rsidR="000C59C8" w:rsidRPr="005A2272" w14:paraId="14B8BB02" w14:textId="77777777" w:rsidTr="000C59C8">
        <w:trPr>
          <w:trHeight w:val="48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70072B1" w14:textId="77777777" w:rsidR="000C59C8" w:rsidRPr="005A2272" w:rsidRDefault="000C59C8" w:rsidP="000C59C8">
            <w:pPr>
              <w:spacing w:before="120" w:after="120"/>
              <w:ind w:left="425"/>
              <w:jc w:val="both"/>
              <w:rPr>
                <w:rFonts w:ascii="Noto Sans" w:hAnsi="Noto Sans" w:cs="Noto Sans"/>
                <w:b/>
                <w:sz w:val="20"/>
                <w:szCs w:val="20"/>
              </w:rPr>
            </w:pPr>
            <w:r w:rsidRPr="005A2272">
              <w:rPr>
                <w:rFonts w:ascii="Noto Sans" w:hAnsi="Noto Sans" w:cs="Noto Sans"/>
                <w:b/>
                <w:sz w:val="20"/>
                <w:szCs w:val="20"/>
              </w:rPr>
              <w:t>Fecha de elaboración:</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173CDB60" w14:textId="77777777" w:rsidR="000C59C8" w:rsidRPr="005A2272" w:rsidRDefault="000C59C8" w:rsidP="000C59C8">
            <w:pPr>
              <w:spacing w:before="120" w:after="120"/>
              <w:jc w:val="both"/>
              <w:rPr>
                <w:rFonts w:ascii="Noto Sans" w:hAnsi="Noto Sans" w:cs="Noto Sans"/>
                <w:sz w:val="20"/>
                <w:szCs w:val="20"/>
              </w:rPr>
            </w:pPr>
            <w:r>
              <w:rPr>
                <w:rFonts w:ascii="Noto Sans" w:hAnsi="Noto Sans" w:cs="Noto Sans"/>
                <w:sz w:val="20"/>
                <w:szCs w:val="20"/>
              </w:rPr>
              <w:t xml:space="preserve">15 de mayo </w:t>
            </w:r>
            <w:r w:rsidRPr="005A2272">
              <w:rPr>
                <w:rFonts w:ascii="Noto Sans" w:hAnsi="Noto Sans" w:cs="Noto Sans"/>
                <w:sz w:val="20"/>
                <w:szCs w:val="20"/>
              </w:rPr>
              <w:t>de 202</w:t>
            </w:r>
            <w:r>
              <w:rPr>
                <w:rFonts w:ascii="Noto Sans" w:hAnsi="Noto Sans" w:cs="Noto Sans"/>
                <w:sz w:val="20"/>
                <w:szCs w:val="20"/>
              </w:rPr>
              <w:t>6</w:t>
            </w:r>
          </w:p>
        </w:tc>
      </w:tr>
      <w:tr w:rsidR="000C59C8" w:rsidRPr="005A2272" w14:paraId="196DA4D1" w14:textId="77777777" w:rsidTr="000C59C8">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DEAF9FF" w14:textId="77777777" w:rsidR="000C59C8" w:rsidRPr="005A2272" w:rsidRDefault="000C59C8" w:rsidP="000C59C8">
            <w:pPr>
              <w:spacing w:before="120" w:after="120"/>
              <w:ind w:left="425"/>
              <w:jc w:val="both"/>
              <w:rPr>
                <w:rFonts w:ascii="Noto Sans" w:hAnsi="Noto Sans" w:cs="Noto Sans"/>
                <w:b/>
                <w:sz w:val="20"/>
                <w:szCs w:val="20"/>
              </w:rPr>
            </w:pPr>
            <w:r w:rsidRPr="005A2272">
              <w:rPr>
                <w:rFonts w:ascii="Noto Sans" w:hAnsi="Noto Sans" w:cs="Noto Sans"/>
                <w:b/>
                <w:sz w:val="20"/>
                <w:szCs w:val="20"/>
              </w:rPr>
              <w:t>Área requirente</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0A855CF1" w14:textId="77777777" w:rsidR="000C59C8" w:rsidRPr="005A2272" w:rsidRDefault="000C59C8" w:rsidP="000C59C8">
            <w:pPr>
              <w:spacing w:before="120" w:after="120"/>
              <w:jc w:val="both"/>
              <w:rPr>
                <w:rFonts w:ascii="Noto Sans" w:hAnsi="Noto Sans" w:cs="Noto Sans"/>
                <w:sz w:val="20"/>
                <w:szCs w:val="20"/>
              </w:rPr>
            </w:pPr>
            <w:r w:rsidRPr="005A2272">
              <w:rPr>
                <w:rFonts w:ascii="Noto Sans" w:hAnsi="Noto Sans" w:cs="Noto Sans"/>
                <w:sz w:val="20"/>
                <w:szCs w:val="20"/>
              </w:rPr>
              <w:t>Dirección de Imagen, Comunicación y Medios de Información</w:t>
            </w:r>
          </w:p>
          <w:p w14:paraId="394B50F5" w14:textId="77777777" w:rsidR="000C59C8" w:rsidRPr="005A2272" w:rsidRDefault="000C59C8" w:rsidP="000C59C8">
            <w:pPr>
              <w:spacing w:before="120" w:after="120"/>
              <w:ind w:left="425"/>
              <w:jc w:val="both"/>
              <w:rPr>
                <w:rFonts w:ascii="Noto Sans" w:hAnsi="Noto Sans" w:cs="Noto Sans"/>
                <w:sz w:val="20"/>
                <w:szCs w:val="20"/>
              </w:rPr>
            </w:pPr>
            <w:r w:rsidRPr="005A2272">
              <w:rPr>
                <w:rFonts w:ascii="Noto Sans" w:hAnsi="Noto Sans" w:cs="Noto Sans"/>
                <w:sz w:val="20"/>
                <w:szCs w:val="20"/>
              </w:rPr>
              <w:t xml:space="preserve"> </w:t>
            </w:r>
          </w:p>
        </w:tc>
      </w:tr>
      <w:tr w:rsidR="000C59C8" w:rsidRPr="005A2272" w14:paraId="5BCEBA90" w14:textId="77777777" w:rsidTr="000C59C8">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E58A94A" w14:textId="77777777" w:rsidR="000C59C8" w:rsidRPr="005A2272" w:rsidRDefault="000C59C8" w:rsidP="000C59C8">
            <w:pPr>
              <w:spacing w:before="120" w:after="120"/>
              <w:ind w:left="425"/>
              <w:jc w:val="both"/>
              <w:rPr>
                <w:rFonts w:ascii="Noto Sans" w:hAnsi="Noto Sans" w:cs="Noto Sans"/>
                <w:b/>
                <w:sz w:val="20"/>
                <w:szCs w:val="20"/>
              </w:rPr>
            </w:pPr>
            <w:r w:rsidRPr="005A2272">
              <w:rPr>
                <w:rFonts w:ascii="Noto Sans" w:hAnsi="Noto Sans" w:cs="Noto Sans"/>
                <w:b/>
                <w:sz w:val="20"/>
                <w:szCs w:val="20"/>
              </w:rPr>
              <w:t>Área técnica:</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4A633AAC" w14:textId="77777777" w:rsidR="000C59C8" w:rsidRPr="005A2272" w:rsidRDefault="000C59C8" w:rsidP="000C59C8">
            <w:pPr>
              <w:spacing w:before="120" w:after="120"/>
              <w:jc w:val="both"/>
              <w:rPr>
                <w:rFonts w:ascii="Noto Sans" w:hAnsi="Noto Sans" w:cs="Noto Sans"/>
                <w:sz w:val="20"/>
                <w:szCs w:val="20"/>
              </w:rPr>
            </w:pPr>
            <w:r w:rsidRPr="005A2272">
              <w:rPr>
                <w:rFonts w:ascii="Noto Sans" w:hAnsi="Noto Sans" w:cs="Noto Sans"/>
                <w:sz w:val="20"/>
                <w:szCs w:val="20"/>
              </w:rPr>
              <w:t>Subdirección de Vinculación con Medios</w:t>
            </w:r>
          </w:p>
        </w:tc>
      </w:tr>
      <w:tr w:rsidR="000C59C8" w:rsidRPr="005A2272" w14:paraId="65BB0586" w14:textId="77777777" w:rsidTr="000C59C8">
        <w:trPr>
          <w:trHeight w:val="72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4D81D9A" w14:textId="77777777" w:rsidR="000C59C8" w:rsidRPr="005A2272" w:rsidRDefault="000C59C8" w:rsidP="000C59C8">
            <w:pPr>
              <w:spacing w:before="120" w:after="120"/>
              <w:ind w:left="425"/>
              <w:jc w:val="both"/>
              <w:rPr>
                <w:rFonts w:ascii="Noto Sans" w:hAnsi="Noto Sans" w:cs="Noto Sans"/>
                <w:b/>
                <w:sz w:val="20"/>
                <w:szCs w:val="20"/>
              </w:rPr>
            </w:pPr>
            <w:r w:rsidRPr="005A2272">
              <w:rPr>
                <w:rFonts w:ascii="Noto Sans" w:hAnsi="Noto Sans" w:cs="Noto Sans"/>
                <w:b/>
                <w:sz w:val="20"/>
                <w:szCs w:val="20"/>
              </w:rPr>
              <w:t>Clave CUCOP:</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11F45705" w14:textId="77777777" w:rsidR="000C59C8" w:rsidRPr="005A2272" w:rsidRDefault="000C59C8" w:rsidP="000C59C8">
            <w:pPr>
              <w:spacing w:before="120" w:after="120"/>
              <w:jc w:val="both"/>
              <w:rPr>
                <w:rFonts w:ascii="Noto Sans" w:hAnsi="Noto Sans" w:cs="Noto Sans"/>
                <w:sz w:val="20"/>
                <w:szCs w:val="20"/>
              </w:rPr>
            </w:pPr>
            <w:r w:rsidRPr="005A2272">
              <w:rPr>
                <w:rFonts w:ascii="Noto Sans" w:hAnsi="Noto Sans" w:cs="Noto Sans"/>
                <w:sz w:val="20"/>
                <w:szCs w:val="20"/>
              </w:rPr>
              <w:t>36101-0001 “</w:t>
            </w:r>
            <w:r w:rsidRPr="005A2272">
              <w:rPr>
                <w:rFonts w:ascii="Noto Sans" w:hAnsi="Noto Sans" w:cs="Noto Sans"/>
                <w:b/>
                <w:bCs/>
                <w:sz w:val="20"/>
                <w:szCs w:val="20"/>
              </w:rPr>
              <w:t>Difusión de mensajes sobre programas y actividades gubernamentales</w:t>
            </w:r>
            <w:r w:rsidRPr="005A2272">
              <w:rPr>
                <w:rFonts w:ascii="Noto Sans" w:hAnsi="Noto Sans" w:cs="Noto Sans"/>
                <w:sz w:val="20"/>
                <w:szCs w:val="20"/>
              </w:rPr>
              <w:t>”.</w:t>
            </w:r>
          </w:p>
        </w:tc>
      </w:tr>
      <w:tr w:rsidR="000C59C8" w:rsidRPr="005A2272" w14:paraId="3FEF7357" w14:textId="77777777" w:rsidTr="000C59C8">
        <w:trPr>
          <w:trHeight w:val="30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2CFD40C" w14:textId="77777777" w:rsidR="000C59C8" w:rsidRPr="005A2272" w:rsidRDefault="000C59C8" w:rsidP="000C59C8">
            <w:pPr>
              <w:spacing w:before="120" w:after="120"/>
              <w:ind w:left="425"/>
              <w:jc w:val="both"/>
              <w:rPr>
                <w:rFonts w:ascii="Noto Sans" w:hAnsi="Noto Sans" w:cs="Noto Sans"/>
                <w:b/>
                <w:sz w:val="20"/>
                <w:szCs w:val="20"/>
              </w:rPr>
            </w:pPr>
            <w:r w:rsidRPr="005A2272">
              <w:rPr>
                <w:rFonts w:ascii="Noto Sans" w:hAnsi="Noto Sans" w:cs="Noto Sans"/>
                <w:b/>
                <w:sz w:val="20"/>
                <w:szCs w:val="20"/>
              </w:rPr>
              <w:t>Partida presupuestal:</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0A06BF8E" w14:textId="77777777" w:rsidR="000C59C8" w:rsidRPr="005A2272" w:rsidRDefault="000C59C8" w:rsidP="000C59C8">
            <w:pPr>
              <w:spacing w:before="120" w:after="120"/>
              <w:jc w:val="both"/>
              <w:rPr>
                <w:rFonts w:ascii="Noto Sans" w:hAnsi="Noto Sans" w:cs="Noto Sans"/>
                <w:sz w:val="20"/>
                <w:szCs w:val="20"/>
              </w:rPr>
            </w:pPr>
            <w:r w:rsidRPr="005A2272">
              <w:rPr>
                <w:rFonts w:ascii="Noto Sans" w:hAnsi="Noto Sans" w:cs="Noto Sans"/>
                <w:sz w:val="20"/>
                <w:szCs w:val="20"/>
              </w:rPr>
              <w:t>36101 “</w:t>
            </w:r>
            <w:r w:rsidRPr="005A2272">
              <w:rPr>
                <w:rFonts w:ascii="Noto Sans" w:hAnsi="Noto Sans" w:cs="Noto Sans"/>
                <w:b/>
                <w:bCs/>
                <w:sz w:val="20"/>
                <w:szCs w:val="20"/>
              </w:rPr>
              <w:t>Difusión de mensajes sobre programas y actividades gubernamentales</w:t>
            </w:r>
            <w:r w:rsidRPr="005A2272">
              <w:rPr>
                <w:rFonts w:ascii="Noto Sans" w:hAnsi="Noto Sans" w:cs="Noto Sans"/>
                <w:sz w:val="20"/>
                <w:szCs w:val="20"/>
              </w:rPr>
              <w:t>”.</w:t>
            </w:r>
          </w:p>
        </w:tc>
      </w:tr>
      <w:tr w:rsidR="000C59C8" w:rsidRPr="005A2272" w14:paraId="072F8B81" w14:textId="77777777" w:rsidTr="000C59C8">
        <w:trPr>
          <w:trHeight w:val="4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028B8C1" w14:textId="77777777" w:rsidR="000C59C8" w:rsidRPr="005A2272" w:rsidRDefault="000C59C8" w:rsidP="000C59C8">
            <w:pPr>
              <w:spacing w:before="120" w:after="120"/>
              <w:ind w:left="425"/>
              <w:jc w:val="both"/>
              <w:rPr>
                <w:rFonts w:ascii="Noto Sans" w:hAnsi="Noto Sans" w:cs="Noto Sans"/>
                <w:b/>
                <w:sz w:val="20"/>
                <w:szCs w:val="20"/>
              </w:rPr>
            </w:pPr>
            <w:r w:rsidRPr="005A2272">
              <w:rPr>
                <w:rFonts w:ascii="Noto Sans" w:hAnsi="Noto Sans" w:cs="Noto Sans"/>
                <w:b/>
                <w:sz w:val="20"/>
                <w:szCs w:val="20"/>
              </w:rPr>
              <w:t>Tipo de Recursos:</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1544B063" w14:textId="77777777" w:rsidR="000C59C8" w:rsidRPr="005A2272" w:rsidRDefault="000C59C8" w:rsidP="000C59C8">
            <w:pPr>
              <w:spacing w:before="120" w:after="120"/>
              <w:jc w:val="both"/>
              <w:rPr>
                <w:rFonts w:ascii="Noto Sans" w:hAnsi="Noto Sans" w:cs="Noto Sans"/>
                <w:sz w:val="20"/>
                <w:szCs w:val="20"/>
              </w:rPr>
            </w:pPr>
            <w:r w:rsidRPr="005A2272">
              <w:rPr>
                <w:rFonts w:ascii="Noto Sans" w:hAnsi="Noto Sans" w:cs="Noto Sans"/>
                <w:sz w:val="20"/>
                <w:szCs w:val="20"/>
              </w:rPr>
              <w:t>Fiscales 202</w:t>
            </w:r>
            <w:r>
              <w:rPr>
                <w:rFonts w:ascii="Noto Sans" w:hAnsi="Noto Sans" w:cs="Noto Sans"/>
                <w:sz w:val="20"/>
                <w:szCs w:val="20"/>
              </w:rPr>
              <w:t>6</w:t>
            </w:r>
            <w:r w:rsidRPr="005A2272">
              <w:rPr>
                <w:rFonts w:ascii="Noto Sans" w:hAnsi="Noto Sans" w:cs="Noto Sans"/>
                <w:sz w:val="20"/>
                <w:szCs w:val="20"/>
              </w:rPr>
              <w:t>.</w:t>
            </w:r>
          </w:p>
        </w:tc>
      </w:tr>
    </w:tbl>
    <w:p w14:paraId="1BF91B3D" w14:textId="77777777" w:rsidR="00AA539C" w:rsidRDefault="00AA539C" w:rsidP="00AA539C">
      <w:pPr>
        <w:spacing w:before="240"/>
        <w:jc w:val="both"/>
        <w:rPr>
          <w:rFonts w:ascii="Noto Sans" w:eastAsia="Montserrat" w:hAnsi="Noto Sans" w:cs="Noto Sans"/>
          <w:sz w:val="20"/>
          <w:szCs w:val="20"/>
        </w:rPr>
      </w:pPr>
    </w:p>
    <w:p w14:paraId="14900E7B" w14:textId="77777777" w:rsidR="00AA539C" w:rsidRPr="005A2272" w:rsidRDefault="00AA539C" w:rsidP="00AA539C">
      <w:pPr>
        <w:spacing w:before="240"/>
        <w:jc w:val="both"/>
        <w:rPr>
          <w:rFonts w:ascii="Noto Sans" w:eastAsia="Montserrat" w:hAnsi="Noto Sans" w:cs="Noto Sans"/>
          <w:sz w:val="20"/>
          <w:szCs w:val="20"/>
        </w:rPr>
      </w:pPr>
    </w:p>
    <w:p w14:paraId="75883383" w14:textId="77777777" w:rsidR="00AA539C" w:rsidRPr="005A2272" w:rsidRDefault="00AA539C" w:rsidP="00AA539C">
      <w:pPr>
        <w:jc w:val="both"/>
        <w:rPr>
          <w:rFonts w:ascii="Noto Sans" w:hAnsi="Noto Sans" w:cs="Noto Sans"/>
          <w:b/>
          <w:bCs/>
          <w:sz w:val="20"/>
          <w:szCs w:val="20"/>
        </w:rPr>
      </w:pPr>
      <w:r w:rsidRPr="005A2272">
        <w:rPr>
          <w:rFonts w:ascii="Noto Sans" w:hAnsi="Noto Sans" w:cs="Noto Sans"/>
          <w:b/>
          <w:bCs/>
          <w:sz w:val="20"/>
          <w:szCs w:val="20"/>
        </w:rPr>
        <w:t xml:space="preserve">1.  </w:t>
      </w:r>
      <w:r w:rsidRPr="005A2272">
        <w:rPr>
          <w:rFonts w:ascii="Noto Sans" w:hAnsi="Noto Sans" w:cs="Noto Sans"/>
          <w:b/>
          <w:bCs/>
          <w:sz w:val="20"/>
          <w:szCs w:val="20"/>
        </w:rPr>
        <w:tab/>
        <w:t>ANTECEDENTES Y NECESIDAD DE LA CONTRATACIÓN:</w:t>
      </w:r>
    </w:p>
    <w:p w14:paraId="052D1697" w14:textId="77777777" w:rsidR="00AA539C" w:rsidRPr="005A2272" w:rsidRDefault="00AA539C" w:rsidP="00AA539C">
      <w:pPr>
        <w:rPr>
          <w:rFonts w:ascii="Noto Sans" w:hAnsi="Noto Sans" w:cs="Noto Sans"/>
          <w:sz w:val="20"/>
          <w:szCs w:val="20"/>
        </w:rPr>
      </w:pPr>
      <w:r w:rsidRPr="005A2272">
        <w:rPr>
          <w:rFonts w:ascii="Noto Sans" w:hAnsi="Noto Sans" w:cs="Noto Sans"/>
          <w:sz w:val="20"/>
          <w:szCs w:val="20"/>
        </w:rPr>
        <w:t xml:space="preserve"> </w:t>
      </w:r>
    </w:p>
    <w:p w14:paraId="2DC844D8" w14:textId="77777777"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En el artículo 3o. de la Constitución Política de los Estados Unidos Mexicanos se reconoce 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7705EFD4" w14:textId="77777777" w:rsidR="00AA539C" w:rsidRPr="005A2272" w:rsidRDefault="00AA539C" w:rsidP="00AA539C">
      <w:pPr>
        <w:jc w:val="both"/>
        <w:rPr>
          <w:rFonts w:ascii="Noto Sans" w:hAnsi="Noto Sans" w:cs="Noto Sans"/>
          <w:sz w:val="20"/>
          <w:szCs w:val="20"/>
        </w:rPr>
      </w:pPr>
    </w:p>
    <w:p w14:paraId="39CE7E4B" w14:textId="77777777"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 xml:space="preserve">El 28 de noviembre de 2024 se publica en el Diario Oficial de la Federación, el </w:t>
      </w:r>
      <w:r w:rsidRPr="005A2272">
        <w:rPr>
          <w:rFonts w:ascii="Noto Sans" w:hAnsi="Noto Sans" w:cs="Noto Sans"/>
          <w:b/>
          <w:bCs/>
          <w:sz w:val="20"/>
          <w:szCs w:val="20"/>
        </w:rPr>
        <w:t xml:space="preserve">DECRETO por el que se reforman, adicionan y derogan diversas disposiciones de la Ley Orgánica de la Administración Pública Federal, </w:t>
      </w:r>
      <w:r w:rsidRPr="005A2272">
        <w:rPr>
          <w:rFonts w:ascii="Noto Sans" w:hAnsi="Noto Sans" w:cs="Noto Sans"/>
          <w:sz w:val="20"/>
          <w:szCs w:val="20"/>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41CFDAD6" w14:textId="77777777" w:rsidR="00AA539C" w:rsidRPr="005A2272" w:rsidRDefault="00AA539C" w:rsidP="00AA539C">
      <w:pPr>
        <w:jc w:val="both"/>
        <w:rPr>
          <w:rFonts w:ascii="Noto Sans" w:hAnsi="Noto Sans" w:cs="Noto Sans"/>
          <w:sz w:val="20"/>
          <w:szCs w:val="20"/>
        </w:rPr>
      </w:pPr>
    </w:p>
    <w:p w14:paraId="5E0B2A8B" w14:textId="48971793"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diseñó la Estrategia y Programa Anual de Comunicación Social de la Secretaría de Ciencia, Humanidades, Tecnología </w:t>
      </w:r>
      <w:r w:rsidRPr="005A2272">
        <w:rPr>
          <w:rFonts w:ascii="Noto Sans" w:hAnsi="Noto Sans" w:cs="Noto Sans"/>
          <w:sz w:val="20"/>
          <w:szCs w:val="20"/>
        </w:rPr>
        <w:lastRenderedPageBreak/>
        <w:t xml:space="preserve">e Innovación, en adelante </w:t>
      </w:r>
      <w:r w:rsidRPr="005A2272">
        <w:rPr>
          <w:rFonts w:ascii="Noto Sans" w:hAnsi="Noto Sans" w:cs="Noto Sans"/>
          <w:b/>
          <w:bCs/>
          <w:sz w:val="20"/>
          <w:szCs w:val="20"/>
        </w:rPr>
        <w:t>“LA SECRETARÍA”</w:t>
      </w:r>
      <w:r w:rsidRPr="005A2272">
        <w:rPr>
          <w:rFonts w:ascii="Noto Sans" w:hAnsi="Noto Sans" w:cs="Noto Sans"/>
          <w:sz w:val="20"/>
          <w:szCs w:val="20"/>
        </w:rPr>
        <w:t xml:space="preserve"> para el Ejercicio Fiscal 202</w:t>
      </w:r>
      <w:r>
        <w:rPr>
          <w:rFonts w:ascii="Noto Sans" w:hAnsi="Noto Sans" w:cs="Noto Sans"/>
          <w:sz w:val="20"/>
          <w:szCs w:val="20"/>
        </w:rPr>
        <w:t>6</w:t>
      </w:r>
      <w:r w:rsidRPr="005A2272">
        <w:rPr>
          <w:rFonts w:ascii="Noto Sans" w:hAnsi="Noto Sans" w:cs="Noto Sans"/>
          <w:sz w:val="20"/>
          <w:szCs w:val="20"/>
        </w:rPr>
        <w:t>, la cual fue aprobada por la Dirección General de Normatividad de Comunicación de la Secretaría de Gobernación</w:t>
      </w:r>
      <w:r w:rsidR="007301DC">
        <w:rPr>
          <w:rFonts w:ascii="Noto Sans" w:hAnsi="Noto Sans" w:cs="Noto Sans"/>
          <w:sz w:val="20"/>
          <w:szCs w:val="20"/>
        </w:rPr>
        <w:t>.</w:t>
      </w:r>
    </w:p>
    <w:p w14:paraId="6D6BF86D" w14:textId="77777777" w:rsidR="00AA539C" w:rsidRPr="005A2272" w:rsidRDefault="00AA539C" w:rsidP="00AA539C">
      <w:pPr>
        <w:jc w:val="both"/>
        <w:rPr>
          <w:rFonts w:ascii="Noto Sans" w:hAnsi="Noto Sans" w:cs="Noto Sans"/>
          <w:sz w:val="20"/>
          <w:szCs w:val="20"/>
        </w:rPr>
      </w:pPr>
    </w:p>
    <w:p w14:paraId="622656F2" w14:textId="77777777"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En la citada Estrategia y Programa Anual de Comunicación Social se presentó la CAMPAÑA</w:t>
      </w:r>
      <w:r>
        <w:rPr>
          <w:rFonts w:ascii="Noto Sans" w:hAnsi="Noto Sans" w:cs="Noto Sans"/>
          <w:sz w:val="20"/>
          <w:szCs w:val="20"/>
        </w:rPr>
        <w:t>:</w:t>
      </w:r>
      <w:r w:rsidRPr="005A2272">
        <w:rPr>
          <w:rFonts w:ascii="Noto Sans" w:hAnsi="Noto Sans" w:cs="Noto Sans"/>
          <w:sz w:val="20"/>
          <w:szCs w:val="20"/>
        </w:rPr>
        <w:t xml:space="preserve"> </w:t>
      </w:r>
      <w:r w:rsidRPr="009967F1">
        <w:rPr>
          <w:rFonts w:ascii="Noto Sans" w:hAnsi="Noto Sans" w:cs="Noto Sans"/>
          <w:sz w:val="20"/>
          <w:szCs w:val="20"/>
        </w:rPr>
        <w:t>CIENCIA, HUMANIDADES Y EDUCACIÓN SUPERIOR” EN SU “VERSIÓN 1”</w:t>
      </w:r>
      <w:r w:rsidRPr="005A2272">
        <w:rPr>
          <w:rFonts w:ascii="Noto Sans" w:hAnsi="Noto Sans" w:cs="Noto Sans"/>
          <w:sz w:val="20"/>
          <w:szCs w:val="20"/>
        </w:rPr>
        <w:t xml:space="preserve">, con el objetivo de: “Difundir los proyectos estratégicos en ciencia, tecnología y educación superior que coordina </w:t>
      </w:r>
      <w:r w:rsidRPr="005A2272">
        <w:rPr>
          <w:rFonts w:ascii="Noto Sans" w:hAnsi="Noto Sans" w:cs="Noto Sans"/>
          <w:b/>
          <w:bCs/>
          <w:sz w:val="20"/>
          <w:szCs w:val="20"/>
        </w:rPr>
        <w:t>“LA SECRETARÍA”</w:t>
      </w:r>
      <w:r w:rsidRPr="005A2272">
        <w:rPr>
          <w:rFonts w:ascii="Noto Sans" w:hAnsi="Noto Sans" w:cs="Noto Sans"/>
          <w:sz w:val="20"/>
          <w:szCs w:val="20"/>
        </w:rPr>
        <w:t xml:space="preserve"> en atención a prioridades nacionales, visibilizando los beneficios para el país y la población”.</w:t>
      </w:r>
    </w:p>
    <w:p w14:paraId="73E26ABC" w14:textId="77777777" w:rsidR="00AA539C" w:rsidRPr="005A2272" w:rsidRDefault="00AA539C" w:rsidP="00AA539C">
      <w:pPr>
        <w:jc w:val="both"/>
        <w:rPr>
          <w:rFonts w:ascii="Noto Sans" w:hAnsi="Noto Sans" w:cs="Noto Sans"/>
          <w:sz w:val="20"/>
          <w:szCs w:val="20"/>
        </w:rPr>
      </w:pPr>
    </w:p>
    <w:p w14:paraId="5025B2EB" w14:textId="77777777"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 xml:space="preserve">La población objetivo de esta campaña son: personas mayores de edad, hombres y mujeres, de escolaridad secundaria y media superior en adelante, de zonas urbanas y </w:t>
      </w:r>
      <w:r>
        <w:rPr>
          <w:rFonts w:ascii="Noto Sans" w:hAnsi="Noto Sans" w:cs="Noto Sans"/>
          <w:sz w:val="20"/>
          <w:szCs w:val="20"/>
        </w:rPr>
        <w:t xml:space="preserve">con base en ellos </w:t>
      </w:r>
      <w:r w:rsidRPr="005A2272">
        <w:rPr>
          <w:rFonts w:ascii="Noto Sans" w:hAnsi="Noto Sans" w:cs="Noto Sans"/>
          <w:sz w:val="20"/>
          <w:szCs w:val="20"/>
        </w:rPr>
        <w:t>se seleccionaron los medios impresos, digitales y electrónicos para difundir dicha campaña.</w:t>
      </w:r>
    </w:p>
    <w:p w14:paraId="514DCEB1" w14:textId="77777777" w:rsidR="00AA539C" w:rsidRPr="005A2272" w:rsidRDefault="00AA539C" w:rsidP="00AA539C">
      <w:pPr>
        <w:jc w:val="both"/>
        <w:rPr>
          <w:rFonts w:ascii="Noto Sans" w:hAnsi="Noto Sans" w:cs="Noto Sans"/>
          <w:sz w:val="20"/>
          <w:szCs w:val="20"/>
        </w:rPr>
      </w:pPr>
    </w:p>
    <w:p w14:paraId="30FF36AA" w14:textId="77777777" w:rsidR="00AA539C" w:rsidRDefault="00AA539C" w:rsidP="00AA539C">
      <w:pPr>
        <w:rPr>
          <w:rFonts w:ascii="Noto Sans" w:hAnsi="Noto Sans" w:cs="Noto Sans"/>
          <w:b/>
          <w:sz w:val="20"/>
          <w:szCs w:val="20"/>
        </w:rPr>
      </w:pPr>
    </w:p>
    <w:p w14:paraId="49E0F3D8" w14:textId="77777777" w:rsidR="00AA539C" w:rsidRDefault="00AA539C" w:rsidP="00AA539C">
      <w:pPr>
        <w:rPr>
          <w:rFonts w:ascii="Noto Sans" w:hAnsi="Noto Sans" w:cs="Noto Sans"/>
          <w:b/>
          <w:sz w:val="20"/>
          <w:szCs w:val="20"/>
        </w:rPr>
      </w:pPr>
      <w:r w:rsidRPr="005A2272">
        <w:rPr>
          <w:rFonts w:ascii="Noto Sans" w:hAnsi="Noto Sans" w:cs="Noto Sans"/>
          <w:b/>
          <w:sz w:val="20"/>
          <w:szCs w:val="20"/>
        </w:rPr>
        <w:t>2.</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DESCRIPCIÓN (ESPECIFICACIONES Y CONDICIONES):</w:t>
      </w:r>
    </w:p>
    <w:p w14:paraId="55F78860" w14:textId="77777777" w:rsidR="00AA539C" w:rsidRDefault="00AA539C" w:rsidP="00AA539C">
      <w:pPr>
        <w:jc w:val="both"/>
        <w:rPr>
          <w:rFonts w:ascii="Noto Sans" w:hAnsi="Noto Sans" w:cs="Noto Sans"/>
          <w:b/>
          <w:sz w:val="20"/>
          <w:szCs w:val="20"/>
        </w:rPr>
      </w:pPr>
    </w:p>
    <w:p w14:paraId="14379BBA" w14:textId="77777777" w:rsidR="00AA539C" w:rsidRPr="00447805" w:rsidRDefault="00AA539C" w:rsidP="00AA539C">
      <w:pPr>
        <w:jc w:val="both"/>
        <w:rPr>
          <w:rFonts w:ascii="Noto Sans" w:hAnsi="Noto Sans" w:cs="Noto Sans"/>
          <w:b/>
          <w:sz w:val="20"/>
          <w:szCs w:val="20"/>
        </w:rPr>
      </w:pPr>
      <w:r>
        <w:rPr>
          <w:rFonts w:ascii="Noto Sans" w:hAnsi="Noto Sans" w:cs="Noto Sans"/>
          <w:b/>
          <w:sz w:val="20"/>
          <w:szCs w:val="20"/>
        </w:rPr>
        <w:t xml:space="preserve">A. </w:t>
      </w:r>
      <w:r w:rsidRPr="00447805">
        <w:rPr>
          <w:rFonts w:ascii="Noto Sans" w:hAnsi="Noto Sans" w:cs="Noto Sans"/>
          <w:b/>
          <w:sz w:val="20"/>
          <w:szCs w:val="20"/>
        </w:rPr>
        <w:t>ALCANCE</w:t>
      </w:r>
    </w:p>
    <w:p w14:paraId="345DE1AC" w14:textId="77777777" w:rsidR="00AA539C" w:rsidRPr="00447805" w:rsidRDefault="00AA539C" w:rsidP="00AA539C">
      <w:pPr>
        <w:jc w:val="both"/>
        <w:rPr>
          <w:rFonts w:ascii="Noto Sans" w:hAnsi="Noto Sans" w:cs="Noto Sans"/>
          <w:bCs/>
          <w:sz w:val="20"/>
          <w:szCs w:val="20"/>
        </w:rPr>
      </w:pPr>
    </w:p>
    <w:p w14:paraId="10A758AE" w14:textId="575E454D" w:rsidR="00AA539C" w:rsidRDefault="00AA539C" w:rsidP="00AA539C">
      <w:pPr>
        <w:jc w:val="both"/>
        <w:rPr>
          <w:rFonts w:ascii="Noto Sans" w:hAnsi="Noto Sans" w:cs="Noto Sans"/>
          <w:bCs/>
          <w:sz w:val="20"/>
          <w:szCs w:val="20"/>
        </w:rPr>
      </w:pPr>
      <w:r w:rsidRPr="00447805">
        <w:rPr>
          <w:rFonts w:ascii="Noto Sans" w:hAnsi="Noto Sans" w:cs="Noto Sans"/>
          <w:bCs/>
          <w:sz w:val="20"/>
          <w:szCs w:val="20"/>
        </w:rPr>
        <w:t>En cu</w:t>
      </w:r>
      <w:r>
        <w:rPr>
          <w:rFonts w:ascii="Noto Sans" w:hAnsi="Noto Sans" w:cs="Noto Sans"/>
          <w:bCs/>
          <w:sz w:val="20"/>
          <w:szCs w:val="20"/>
        </w:rPr>
        <w:t xml:space="preserve">mplimiento del artículo 40 del “Acuerdo </w:t>
      </w:r>
      <w:r w:rsidRPr="00447805">
        <w:rPr>
          <w:rFonts w:ascii="Noto Sans" w:hAnsi="Noto Sans" w:cs="Noto Sans"/>
          <w:bCs/>
          <w:sz w:val="20"/>
          <w:szCs w:val="20"/>
        </w:rPr>
        <w:t>por el que se establecen los Lineamientos Generales para el registro y autorización de las Estrategias y Programas de Comunicación Social, así como de Promoción y Publicidad, a cargo de las dependencias y entidades de la Administración Pública Federal, para el ejercicio fiscal 2026.</w:t>
      </w:r>
      <w:r>
        <w:rPr>
          <w:rFonts w:ascii="Noto Sans" w:hAnsi="Noto Sans" w:cs="Noto Sans"/>
          <w:bCs/>
          <w:sz w:val="20"/>
          <w:szCs w:val="20"/>
        </w:rPr>
        <w:t>” Publicado el 29 de diciembre de 2025 en el Diario Oficial de la Federación, se requiere coordinar la realización de encuestas y sondeos de opinión</w:t>
      </w:r>
      <w:r w:rsidRPr="003C0281">
        <w:t xml:space="preserve"> </w:t>
      </w:r>
      <w:r w:rsidRPr="003C0281">
        <w:rPr>
          <w:rFonts w:ascii="Noto Sans" w:hAnsi="Noto Sans" w:cs="Noto Sans"/>
          <w:bCs/>
          <w:sz w:val="20"/>
          <w:szCs w:val="20"/>
        </w:rPr>
        <w:t>para medir el grado de cumplimiento de los objetivos y metas de comunicación alcanzados</w:t>
      </w:r>
      <w:r>
        <w:rPr>
          <w:rFonts w:ascii="Noto Sans" w:hAnsi="Noto Sans" w:cs="Noto Sans"/>
          <w:bCs/>
          <w:sz w:val="20"/>
          <w:szCs w:val="20"/>
        </w:rPr>
        <w:t xml:space="preserve"> respecto a las campañas de difusión elaboradas de la Secretaría.</w:t>
      </w:r>
    </w:p>
    <w:p w14:paraId="7F01D2D7" w14:textId="77777777" w:rsidR="00AA539C" w:rsidRDefault="00AA539C" w:rsidP="00AA539C">
      <w:pPr>
        <w:jc w:val="both"/>
        <w:rPr>
          <w:rFonts w:ascii="Noto Sans" w:hAnsi="Noto Sans" w:cs="Noto Sans"/>
          <w:bCs/>
          <w:sz w:val="20"/>
          <w:szCs w:val="20"/>
        </w:rPr>
      </w:pPr>
    </w:p>
    <w:p w14:paraId="040274D3"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 xml:space="preserve">El estudio POST-TEST de carácter cuantitativo, tiene por objetivo evaluar el nivel de conocimiento, comprensión y recordación del mensaje central de la </w:t>
      </w:r>
      <w:r w:rsidRPr="003C0281">
        <w:rPr>
          <w:rFonts w:ascii="Noto Sans" w:hAnsi="Noto Sans" w:cs="Noto Sans"/>
          <w:bCs/>
          <w:sz w:val="20"/>
          <w:szCs w:val="20"/>
        </w:rPr>
        <w:t>CAMPAÑA: CIENCIA, HUMANIDADES Y EDUCACIÓN SUPERIOR” EN SU “VERSIÓN 1”</w:t>
      </w:r>
      <w:r>
        <w:rPr>
          <w:rFonts w:ascii="Noto Sans" w:hAnsi="Noto Sans" w:cs="Noto Sans"/>
          <w:bCs/>
          <w:sz w:val="20"/>
          <w:szCs w:val="20"/>
        </w:rPr>
        <w:t>, por parte del público al que va dirigido, esencialmente, la campaña que se evaluará, con el propósito de determinar, con base de criterios contables, metodológicos válidos y confiables, la eficacia comunicacional de la estrategia implementada.</w:t>
      </w:r>
    </w:p>
    <w:p w14:paraId="6D4879B9" w14:textId="77777777" w:rsidR="00AA539C" w:rsidRDefault="00AA539C" w:rsidP="00AA539C">
      <w:pPr>
        <w:jc w:val="both"/>
        <w:rPr>
          <w:rFonts w:ascii="Noto Sans" w:hAnsi="Noto Sans" w:cs="Noto Sans"/>
          <w:bCs/>
          <w:sz w:val="20"/>
          <w:szCs w:val="20"/>
        </w:rPr>
      </w:pPr>
    </w:p>
    <w:p w14:paraId="10729B75" w14:textId="77777777" w:rsidR="00AA539C" w:rsidRDefault="00AA539C" w:rsidP="00AA539C">
      <w:pPr>
        <w:jc w:val="both"/>
        <w:rPr>
          <w:rFonts w:ascii="Noto Sans" w:hAnsi="Noto Sans" w:cs="Noto Sans"/>
          <w:bCs/>
          <w:sz w:val="20"/>
          <w:szCs w:val="20"/>
        </w:rPr>
      </w:pPr>
    </w:p>
    <w:p w14:paraId="17C284B0"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B. CONDICIONES GENERALES DE LA PRESTACIÓN DEL SERVICIO</w:t>
      </w:r>
    </w:p>
    <w:p w14:paraId="1C691BB9" w14:textId="77777777" w:rsidR="00AA539C" w:rsidRDefault="00AA539C" w:rsidP="00AA539C">
      <w:pPr>
        <w:jc w:val="both"/>
        <w:rPr>
          <w:rFonts w:ascii="Noto Sans" w:hAnsi="Noto Sans" w:cs="Noto Sans"/>
          <w:bCs/>
          <w:sz w:val="20"/>
          <w:szCs w:val="20"/>
        </w:rPr>
      </w:pPr>
    </w:p>
    <w:p w14:paraId="07593C23" w14:textId="77777777" w:rsidR="00AA539C" w:rsidRDefault="00AA539C" w:rsidP="00AA539C">
      <w:pPr>
        <w:pStyle w:val="Prrafodelista"/>
        <w:numPr>
          <w:ilvl w:val="0"/>
          <w:numId w:val="26"/>
        </w:numPr>
        <w:spacing w:after="0" w:line="276" w:lineRule="auto"/>
        <w:jc w:val="both"/>
        <w:rPr>
          <w:rFonts w:ascii="Noto Sans" w:hAnsi="Noto Sans" w:cs="Noto Sans"/>
          <w:bCs/>
          <w:sz w:val="20"/>
          <w:szCs w:val="20"/>
        </w:rPr>
      </w:pPr>
      <w:r w:rsidRPr="00EB0DCD">
        <w:rPr>
          <w:rFonts w:ascii="Noto Sans" w:hAnsi="Noto Sans" w:cs="Noto Sans"/>
          <w:b/>
          <w:sz w:val="20"/>
          <w:szCs w:val="20"/>
        </w:rPr>
        <w:t>“EL PROVEEDOR”</w:t>
      </w:r>
      <w:r w:rsidRPr="00177F54">
        <w:rPr>
          <w:rFonts w:ascii="Noto Sans" w:hAnsi="Noto Sans" w:cs="Noto Sans"/>
          <w:bCs/>
          <w:sz w:val="20"/>
          <w:szCs w:val="20"/>
        </w:rPr>
        <w:t xml:space="preserve"> deberá observar lo dispuesto en los Criterios Metodológicos para la Evaluación de Campañas vigentes, emitidos por la Dirección General de Normatividad de Comunicación de la Secretaría de Gobernación, disponibles en el sitio de Internet: </w:t>
      </w:r>
      <w:hyperlink r:id="rId7" w:history="1">
        <w:r w:rsidRPr="00177F54">
          <w:rPr>
            <w:rStyle w:val="Hipervnculo"/>
            <w:rFonts w:ascii="Noto Sans" w:hAnsi="Noto Sans" w:cs="Noto Sans"/>
            <w:bCs/>
            <w:sz w:val="20"/>
            <w:szCs w:val="20"/>
          </w:rPr>
          <w:t>www.normatividaddecomunicación.gob.mx</w:t>
        </w:r>
      </w:hyperlink>
      <w:r w:rsidRPr="00177F54">
        <w:rPr>
          <w:rFonts w:ascii="Noto Sans" w:hAnsi="Noto Sans" w:cs="Noto Sans"/>
          <w:bCs/>
          <w:sz w:val="20"/>
          <w:szCs w:val="20"/>
        </w:rPr>
        <w:t xml:space="preserve">, en lo relativo a la presentación de resultados, se establece que no se limita la creatividad de </w:t>
      </w:r>
      <w:r w:rsidRPr="00EB0DCD">
        <w:rPr>
          <w:rFonts w:ascii="Noto Sans" w:hAnsi="Noto Sans" w:cs="Noto Sans"/>
          <w:b/>
          <w:sz w:val="20"/>
          <w:szCs w:val="20"/>
        </w:rPr>
        <w:t>“EL PROVEEDOR”</w:t>
      </w:r>
      <w:r w:rsidRPr="00177F54">
        <w:rPr>
          <w:rFonts w:ascii="Noto Sans" w:hAnsi="Noto Sans" w:cs="Noto Sans"/>
          <w:bCs/>
          <w:sz w:val="20"/>
          <w:szCs w:val="20"/>
        </w:rPr>
        <w:t xml:space="preserve">, en las características de sus presentaciones, sin embargo, debe atender a lo establecido en el </w:t>
      </w:r>
      <w:r w:rsidRPr="00177F54">
        <w:rPr>
          <w:rFonts w:ascii="Noto Sans" w:hAnsi="Noto Sans" w:cs="Noto Sans"/>
          <w:bCs/>
          <w:sz w:val="20"/>
          <w:szCs w:val="20"/>
        </w:rPr>
        <w:lastRenderedPageBreak/>
        <w:t>documento y a su vez complementar dicha información con el formato emitido por la Dirección General de Normatividad de Comunicación (DGNC).</w:t>
      </w:r>
    </w:p>
    <w:p w14:paraId="0564B979" w14:textId="77777777" w:rsidR="00AA539C" w:rsidRDefault="00AA539C" w:rsidP="00AA539C">
      <w:pPr>
        <w:pStyle w:val="Prrafodelista"/>
        <w:numPr>
          <w:ilvl w:val="0"/>
          <w:numId w:val="26"/>
        </w:numPr>
        <w:spacing w:after="0" w:line="276" w:lineRule="auto"/>
        <w:jc w:val="both"/>
        <w:rPr>
          <w:rFonts w:ascii="Noto Sans" w:hAnsi="Noto Sans" w:cs="Noto Sans"/>
          <w:bCs/>
          <w:sz w:val="20"/>
          <w:szCs w:val="20"/>
        </w:rPr>
      </w:pPr>
      <w:r w:rsidRPr="00EB0DCD">
        <w:rPr>
          <w:rFonts w:ascii="Noto Sans" w:hAnsi="Noto Sans" w:cs="Noto Sans"/>
          <w:b/>
          <w:sz w:val="20"/>
          <w:szCs w:val="20"/>
        </w:rPr>
        <w:t>“EL PROVEEDOR”</w:t>
      </w:r>
      <w:r w:rsidRPr="00EB0DCD">
        <w:rPr>
          <w:rFonts w:ascii="Noto Sans" w:hAnsi="Noto Sans" w:cs="Noto Sans"/>
          <w:bCs/>
          <w:sz w:val="20"/>
          <w:szCs w:val="20"/>
        </w:rPr>
        <w:t>,</w:t>
      </w:r>
      <w:r>
        <w:rPr>
          <w:rFonts w:ascii="Noto Sans" w:hAnsi="Noto Sans" w:cs="Noto Sans"/>
          <w:bCs/>
          <w:sz w:val="20"/>
          <w:szCs w:val="20"/>
        </w:rPr>
        <w:t xml:space="preserve"> debe asumir por completo la responsabilidad civil, penal, administrativa, fiscal, laboral, y en general, legal, o de cualquier tipo de los recursos humanos y técnicos que emplee en la realización del estudio.</w:t>
      </w:r>
    </w:p>
    <w:p w14:paraId="042C17A0" w14:textId="77777777" w:rsidR="00AA539C" w:rsidRDefault="00AA539C" w:rsidP="00AA539C">
      <w:pPr>
        <w:pStyle w:val="Prrafodelista"/>
        <w:numPr>
          <w:ilvl w:val="0"/>
          <w:numId w:val="26"/>
        </w:numPr>
        <w:spacing w:after="0" w:line="276" w:lineRule="auto"/>
        <w:jc w:val="both"/>
        <w:rPr>
          <w:rFonts w:ascii="Noto Sans" w:hAnsi="Noto Sans" w:cs="Noto Sans"/>
          <w:bCs/>
          <w:sz w:val="20"/>
          <w:szCs w:val="20"/>
        </w:rPr>
      </w:pPr>
      <w:r w:rsidRPr="00EB0DCD">
        <w:rPr>
          <w:rFonts w:ascii="Noto Sans" w:hAnsi="Noto Sans" w:cs="Noto Sans"/>
          <w:b/>
          <w:sz w:val="20"/>
          <w:szCs w:val="20"/>
        </w:rPr>
        <w:t>“LA SECRETARÍA”</w:t>
      </w:r>
      <w:r>
        <w:rPr>
          <w:rFonts w:ascii="Noto Sans" w:hAnsi="Noto Sans" w:cs="Noto Sans"/>
          <w:bCs/>
          <w:sz w:val="20"/>
          <w:szCs w:val="20"/>
        </w:rPr>
        <w:t xml:space="preserve"> tendrá derecho a recibir información cuando lo requiera sobre el progreso del proyecto, y a supervisar las fases que juzgue necesario, en tanto no obstaculice el cumplimiento del estudio.</w:t>
      </w:r>
    </w:p>
    <w:p w14:paraId="2A92FF3D" w14:textId="77777777" w:rsidR="00AA539C" w:rsidRDefault="00AA539C" w:rsidP="00AA539C">
      <w:pPr>
        <w:pStyle w:val="Prrafodelista"/>
        <w:numPr>
          <w:ilvl w:val="0"/>
          <w:numId w:val="26"/>
        </w:numPr>
        <w:spacing w:after="0" w:line="276" w:lineRule="auto"/>
        <w:jc w:val="both"/>
        <w:rPr>
          <w:rFonts w:ascii="Noto Sans" w:hAnsi="Noto Sans" w:cs="Noto Sans"/>
          <w:bCs/>
          <w:sz w:val="20"/>
          <w:szCs w:val="20"/>
        </w:rPr>
      </w:pPr>
      <w:r w:rsidRPr="00EB0DCD">
        <w:rPr>
          <w:rFonts w:ascii="Noto Sans" w:hAnsi="Noto Sans" w:cs="Noto Sans"/>
          <w:b/>
          <w:sz w:val="20"/>
          <w:szCs w:val="20"/>
        </w:rPr>
        <w:t>“EL PROVEEDOR”</w:t>
      </w:r>
      <w:r>
        <w:rPr>
          <w:rFonts w:ascii="Noto Sans" w:hAnsi="Noto Sans" w:cs="Noto Sans"/>
          <w:bCs/>
          <w:sz w:val="20"/>
          <w:szCs w:val="20"/>
        </w:rPr>
        <w:t xml:space="preserve"> debe garantizar mediante escrito simple estricta seguridad y confidencialidad de los resultados, ya que la información que se recabe es propiedad exclusiva de </w:t>
      </w:r>
      <w:r w:rsidRPr="00EB0DCD">
        <w:rPr>
          <w:rFonts w:ascii="Noto Sans" w:hAnsi="Noto Sans" w:cs="Noto Sans"/>
          <w:b/>
          <w:sz w:val="20"/>
          <w:szCs w:val="20"/>
        </w:rPr>
        <w:t>“LA SECRETARÍA</w:t>
      </w:r>
      <w:r>
        <w:rPr>
          <w:rFonts w:ascii="Noto Sans" w:hAnsi="Noto Sans" w:cs="Noto Sans"/>
          <w:bCs/>
          <w:sz w:val="20"/>
          <w:szCs w:val="20"/>
        </w:rPr>
        <w:t>”, para la Lic. Nurit Martínez Carballo, directora de Imagen, Comunicación y Medios de Información</w:t>
      </w:r>
      <w:r w:rsidRPr="00EB0DCD">
        <w:t xml:space="preserve"> </w:t>
      </w:r>
      <w:r w:rsidRPr="00EB0DCD">
        <w:rPr>
          <w:rFonts w:ascii="Noto Sans" w:hAnsi="Noto Sans" w:cs="Noto Sans"/>
          <w:bCs/>
          <w:sz w:val="20"/>
          <w:szCs w:val="20"/>
        </w:rPr>
        <w:t>de la Ciudad de México, Av. Insurgentes Sur, 1582, Demarcación</w:t>
      </w:r>
      <w:r>
        <w:rPr>
          <w:rFonts w:ascii="Noto Sans" w:hAnsi="Noto Sans" w:cs="Noto Sans"/>
          <w:bCs/>
          <w:sz w:val="20"/>
          <w:szCs w:val="20"/>
        </w:rPr>
        <w:t xml:space="preserve"> </w:t>
      </w:r>
      <w:r w:rsidRPr="00EB0DCD">
        <w:rPr>
          <w:rFonts w:ascii="Noto Sans" w:hAnsi="Noto Sans" w:cs="Noto Sans"/>
          <w:bCs/>
          <w:sz w:val="20"/>
          <w:szCs w:val="20"/>
        </w:rPr>
        <w:t>Territorial Benito Juárez, C.P. 03940, Ciudad de México, en un horario de 09:00 a</w:t>
      </w:r>
      <w:r>
        <w:rPr>
          <w:rFonts w:ascii="Noto Sans" w:hAnsi="Noto Sans" w:cs="Noto Sans"/>
          <w:bCs/>
          <w:sz w:val="20"/>
          <w:szCs w:val="20"/>
        </w:rPr>
        <w:t xml:space="preserve"> </w:t>
      </w:r>
      <w:r w:rsidRPr="00EB0DCD">
        <w:rPr>
          <w:rFonts w:ascii="Noto Sans" w:hAnsi="Noto Sans" w:cs="Noto Sans"/>
          <w:bCs/>
          <w:sz w:val="20"/>
          <w:szCs w:val="20"/>
        </w:rPr>
        <w:t>14:00 y de 16:00 a 18:00 horas, además tiene que entregarlo por correo electrónico</w:t>
      </w:r>
      <w:r>
        <w:rPr>
          <w:rFonts w:ascii="Noto Sans" w:hAnsi="Noto Sans" w:cs="Noto Sans"/>
          <w:bCs/>
          <w:sz w:val="20"/>
          <w:szCs w:val="20"/>
        </w:rPr>
        <w:t xml:space="preserve"> </w:t>
      </w:r>
      <w:r w:rsidRPr="00EB0DCD">
        <w:rPr>
          <w:rFonts w:ascii="Noto Sans" w:hAnsi="Noto Sans" w:cs="Noto Sans"/>
          <w:bCs/>
          <w:sz w:val="20"/>
          <w:szCs w:val="20"/>
        </w:rPr>
        <w:t>a los siguientes correos:</w:t>
      </w:r>
      <w:r>
        <w:rPr>
          <w:rFonts w:ascii="Noto Sans" w:hAnsi="Noto Sans" w:cs="Noto Sans"/>
          <w:bCs/>
          <w:sz w:val="20"/>
          <w:szCs w:val="20"/>
        </w:rPr>
        <w:t xml:space="preserve"> </w:t>
      </w:r>
      <w:hyperlink r:id="rId8"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y </w:t>
      </w:r>
      <w:hyperlink r:id="rId9" w:history="1">
        <w:r w:rsidRPr="0097731D">
          <w:rPr>
            <w:rStyle w:val="Hipervnculo"/>
            <w:rFonts w:ascii="Noto Sans" w:hAnsi="Noto Sans" w:cs="Noto Sans"/>
            <w:bCs/>
            <w:sz w:val="20"/>
            <w:szCs w:val="20"/>
          </w:rPr>
          <w:t>gestiondeestrategias@secihti.mx</w:t>
        </w:r>
      </w:hyperlink>
      <w:r>
        <w:rPr>
          <w:rFonts w:ascii="Noto Sans" w:hAnsi="Noto Sans" w:cs="Noto Sans"/>
          <w:bCs/>
          <w:sz w:val="20"/>
          <w:szCs w:val="20"/>
        </w:rPr>
        <w:t xml:space="preserve">.  </w:t>
      </w:r>
      <w:r w:rsidRPr="00EB0DCD">
        <w:rPr>
          <w:rFonts w:ascii="Noto Sans" w:hAnsi="Noto Sans" w:cs="Noto Sans"/>
          <w:bCs/>
          <w:sz w:val="20"/>
          <w:szCs w:val="20"/>
        </w:rPr>
        <w:t>Lo antes</w:t>
      </w:r>
      <w:r>
        <w:rPr>
          <w:rFonts w:ascii="Noto Sans" w:hAnsi="Noto Sans" w:cs="Noto Sans"/>
          <w:bCs/>
          <w:sz w:val="20"/>
          <w:szCs w:val="20"/>
        </w:rPr>
        <w:t xml:space="preserve"> </w:t>
      </w:r>
      <w:r w:rsidRPr="00EB0DCD">
        <w:rPr>
          <w:rFonts w:ascii="Noto Sans" w:hAnsi="Noto Sans" w:cs="Noto Sans"/>
          <w:bCs/>
          <w:sz w:val="20"/>
          <w:szCs w:val="20"/>
        </w:rPr>
        <w:t xml:space="preserve">mencionado será parte del segundo entregable, mismo que se encuentra citado en el numeral </w:t>
      </w:r>
      <w:r w:rsidRPr="00EB0DCD">
        <w:rPr>
          <w:rFonts w:ascii="Noto Sans" w:hAnsi="Noto Sans" w:cs="Noto Sans"/>
          <w:b/>
          <w:sz w:val="20"/>
          <w:szCs w:val="20"/>
        </w:rPr>
        <w:t>10-ENTREGABLES (COMPROBACIÓN)</w:t>
      </w:r>
      <w:r w:rsidRPr="00EB0DCD">
        <w:rPr>
          <w:rFonts w:ascii="Noto Sans" w:hAnsi="Noto Sans" w:cs="Noto Sans"/>
          <w:bCs/>
          <w:sz w:val="20"/>
          <w:szCs w:val="20"/>
        </w:rPr>
        <w:t xml:space="preserve"> del presente documento.</w:t>
      </w:r>
    </w:p>
    <w:p w14:paraId="64567DC8" w14:textId="77777777" w:rsidR="00AA539C" w:rsidRDefault="00AA539C" w:rsidP="00AA539C">
      <w:pPr>
        <w:pStyle w:val="Prrafodelista"/>
        <w:numPr>
          <w:ilvl w:val="0"/>
          <w:numId w:val="26"/>
        </w:numPr>
        <w:spacing w:after="0" w:line="276" w:lineRule="auto"/>
        <w:jc w:val="both"/>
        <w:rPr>
          <w:rFonts w:ascii="Noto Sans" w:hAnsi="Noto Sans" w:cs="Noto Sans"/>
          <w:bCs/>
          <w:sz w:val="20"/>
          <w:szCs w:val="20"/>
        </w:rPr>
      </w:pPr>
      <w:r w:rsidRPr="00EB0DCD">
        <w:rPr>
          <w:rFonts w:ascii="Noto Sans" w:hAnsi="Noto Sans" w:cs="Noto Sans"/>
          <w:bCs/>
          <w:sz w:val="20"/>
          <w:szCs w:val="20"/>
        </w:rPr>
        <w:t>Los productos de investigación tales como reportes, presentaciones, base de datos</w:t>
      </w:r>
      <w:r>
        <w:rPr>
          <w:rFonts w:ascii="Noto Sans" w:hAnsi="Noto Sans" w:cs="Noto Sans"/>
          <w:bCs/>
          <w:sz w:val="20"/>
          <w:szCs w:val="20"/>
        </w:rPr>
        <w:t xml:space="preserve"> </w:t>
      </w:r>
      <w:r w:rsidRPr="00EB0DCD">
        <w:rPr>
          <w:rFonts w:ascii="Noto Sans" w:hAnsi="Noto Sans" w:cs="Noto Sans"/>
          <w:bCs/>
          <w:sz w:val="20"/>
          <w:szCs w:val="20"/>
        </w:rPr>
        <w:t>que se haya acordado serán propiedad de “LA SECRETARÍA”, bajo el entendido que</w:t>
      </w:r>
      <w:r>
        <w:rPr>
          <w:rFonts w:ascii="Noto Sans" w:hAnsi="Noto Sans" w:cs="Noto Sans"/>
          <w:bCs/>
          <w:sz w:val="20"/>
          <w:szCs w:val="20"/>
        </w:rPr>
        <w:t xml:space="preserve"> </w:t>
      </w:r>
      <w:r w:rsidRPr="00EB0DCD">
        <w:rPr>
          <w:rFonts w:ascii="Noto Sans" w:hAnsi="Noto Sans" w:cs="Noto Sans"/>
          <w:bCs/>
          <w:sz w:val="20"/>
          <w:szCs w:val="20"/>
        </w:rPr>
        <w:t>no los podrá distribuir en ninguna forma a terceros no autorizados. Para la</w:t>
      </w:r>
      <w:r>
        <w:rPr>
          <w:rFonts w:ascii="Noto Sans" w:hAnsi="Noto Sans" w:cs="Noto Sans"/>
          <w:bCs/>
          <w:sz w:val="20"/>
          <w:szCs w:val="20"/>
        </w:rPr>
        <w:t xml:space="preserve"> </w:t>
      </w:r>
      <w:r w:rsidRPr="00EB0DCD">
        <w:rPr>
          <w:rFonts w:ascii="Noto Sans" w:hAnsi="Noto Sans" w:cs="Noto Sans"/>
          <w:bCs/>
          <w:sz w:val="20"/>
          <w:szCs w:val="20"/>
        </w:rPr>
        <w:t xml:space="preserve">publicación de resultados deberá existir consentimiento mutuo entre </w:t>
      </w:r>
      <w:r w:rsidRPr="0035544A">
        <w:rPr>
          <w:rFonts w:ascii="Noto Sans" w:hAnsi="Noto Sans" w:cs="Noto Sans"/>
          <w:b/>
          <w:sz w:val="20"/>
          <w:szCs w:val="20"/>
        </w:rPr>
        <w:t>“LA SECRETARÍA”</w:t>
      </w:r>
      <w:r w:rsidRPr="0035544A">
        <w:rPr>
          <w:rFonts w:ascii="Noto Sans" w:hAnsi="Noto Sans" w:cs="Noto Sans"/>
          <w:bCs/>
          <w:sz w:val="20"/>
          <w:szCs w:val="20"/>
        </w:rPr>
        <w:t xml:space="preserve"> y </w:t>
      </w:r>
      <w:r w:rsidRPr="0035544A">
        <w:rPr>
          <w:rFonts w:ascii="Noto Sans" w:hAnsi="Noto Sans" w:cs="Noto Sans"/>
          <w:b/>
          <w:sz w:val="20"/>
          <w:szCs w:val="20"/>
        </w:rPr>
        <w:t>"EL PROVEEDOR"</w:t>
      </w:r>
      <w:r w:rsidRPr="0035544A">
        <w:rPr>
          <w:rFonts w:ascii="Noto Sans" w:hAnsi="Noto Sans" w:cs="Noto Sans"/>
          <w:bCs/>
          <w:sz w:val="20"/>
          <w:szCs w:val="20"/>
        </w:rPr>
        <w:t>, especificando de común acuerdo los detalles</w:t>
      </w:r>
      <w:r>
        <w:rPr>
          <w:rFonts w:ascii="Noto Sans" w:hAnsi="Noto Sans" w:cs="Noto Sans"/>
          <w:bCs/>
          <w:sz w:val="20"/>
          <w:szCs w:val="20"/>
        </w:rPr>
        <w:t xml:space="preserve"> </w:t>
      </w:r>
      <w:r w:rsidRPr="0035544A">
        <w:rPr>
          <w:rFonts w:ascii="Noto Sans" w:hAnsi="Noto Sans" w:cs="Noto Sans"/>
          <w:bCs/>
          <w:sz w:val="20"/>
          <w:szCs w:val="20"/>
        </w:rPr>
        <w:t>que se publicarán y los que se mantendrán en estricta confidencialidad</w:t>
      </w:r>
      <w:r>
        <w:rPr>
          <w:rFonts w:ascii="Noto Sans" w:hAnsi="Noto Sans" w:cs="Noto Sans"/>
          <w:bCs/>
          <w:sz w:val="20"/>
          <w:szCs w:val="20"/>
        </w:rPr>
        <w:t>.</w:t>
      </w:r>
    </w:p>
    <w:p w14:paraId="65244B74" w14:textId="77777777" w:rsidR="00AA539C" w:rsidRPr="0035544A" w:rsidRDefault="00AA539C" w:rsidP="00AA539C">
      <w:pPr>
        <w:pStyle w:val="Prrafodelista"/>
        <w:numPr>
          <w:ilvl w:val="0"/>
          <w:numId w:val="26"/>
        </w:numPr>
        <w:spacing w:after="0" w:line="276" w:lineRule="auto"/>
        <w:jc w:val="both"/>
        <w:rPr>
          <w:rFonts w:ascii="Noto Sans" w:hAnsi="Noto Sans" w:cs="Noto Sans"/>
          <w:bCs/>
          <w:sz w:val="20"/>
          <w:szCs w:val="20"/>
        </w:rPr>
      </w:pPr>
      <w:r w:rsidRPr="0035544A">
        <w:rPr>
          <w:rFonts w:ascii="Noto Sans" w:hAnsi="Noto Sans" w:cs="Noto Sans"/>
          <w:bCs/>
          <w:sz w:val="20"/>
          <w:szCs w:val="20"/>
        </w:rPr>
        <w:t>"EL PROVEEDOR" debe garantizar la seguridad de los datos personales a los que</w:t>
      </w:r>
      <w:r>
        <w:rPr>
          <w:rFonts w:ascii="Noto Sans" w:hAnsi="Noto Sans" w:cs="Noto Sans"/>
          <w:bCs/>
          <w:sz w:val="20"/>
          <w:szCs w:val="20"/>
        </w:rPr>
        <w:t xml:space="preserve"> </w:t>
      </w:r>
      <w:r w:rsidRPr="0035544A">
        <w:rPr>
          <w:rFonts w:ascii="Noto Sans" w:hAnsi="Noto Sans" w:cs="Noto Sans"/>
          <w:bCs/>
          <w:sz w:val="20"/>
          <w:szCs w:val="20"/>
        </w:rPr>
        <w:t>tiene acceso como producto del estudio, de tal manera que debe cumplir con lo</w:t>
      </w:r>
      <w:r>
        <w:rPr>
          <w:rFonts w:ascii="Noto Sans" w:hAnsi="Noto Sans" w:cs="Noto Sans"/>
          <w:bCs/>
          <w:sz w:val="20"/>
          <w:szCs w:val="20"/>
        </w:rPr>
        <w:t xml:space="preserve"> </w:t>
      </w:r>
      <w:r w:rsidRPr="0035544A">
        <w:rPr>
          <w:rFonts w:ascii="Noto Sans" w:hAnsi="Noto Sans" w:cs="Noto Sans"/>
          <w:bCs/>
          <w:sz w:val="20"/>
          <w:szCs w:val="20"/>
        </w:rPr>
        <w:t>dispuesto en la Ley Federal de Protección de Datos Personales en Posesión de los</w:t>
      </w:r>
      <w:r>
        <w:rPr>
          <w:rFonts w:ascii="Noto Sans" w:hAnsi="Noto Sans" w:cs="Noto Sans"/>
          <w:bCs/>
          <w:sz w:val="20"/>
          <w:szCs w:val="20"/>
        </w:rPr>
        <w:t xml:space="preserve"> </w:t>
      </w:r>
      <w:r w:rsidRPr="0035544A">
        <w:rPr>
          <w:rFonts w:ascii="Noto Sans" w:hAnsi="Noto Sans" w:cs="Noto Sans"/>
          <w:bCs/>
          <w:sz w:val="20"/>
          <w:szCs w:val="20"/>
        </w:rPr>
        <w:t>Particulares y demás normatividad aplicable, deslindando a “LA SECRETARÍA” de</w:t>
      </w:r>
      <w:r>
        <w:rPr>
          <w:rFonts w:ascii="Noto Sans" w:hAnsi="Noto Sans" w:cs="Noto Sans"/>
          <w:bCs/>
          <w:sz w:val="20"/>
          <w:szCs w:val="20"/>
        </w:rPr>
        <w:t xml:space="preserve"> </w:t>
      </w:r>
      <w:r w:rsidRPr="0035544A">
        <w:rPr>
          <w:rFonts w:ascii="Noto Sans" w:hAnsi="Noto Sans" w:cs="Noto Sans"/>
          <w:bCs/>
          <w:sz w:val="20"/>
          <w:szCs w:val="20"/>
        </w:rPr>
        <w:t>cualquier violación o incumplimiento a las obligaciones previstas en la</w:t>
      </w:r>
      <w:r>
        <w:rPr>
          <w:rFonts w:ascii="Noto Sans" w:hAnsi="Noto Sans" w:cs="Noto Sans"/>
          <w:bCs/>
          <w:sz w:val="20"/>
          <w:szCs w:val="20"/>
        </w:rPr>
        <w:t xml:space="preserve"> </w:t>
      </w:r>
      <w:r w:rsidRPr="0035544A">
        <w:rPr>
          <w:rFonts w:ascii="Noto Sans" w:hAnsi="Noto Sans" w:cs="Noto Sans"/>
          <w:bCs/>
          <w:sz w:val="20"/>
          <w:szCs w:val="20"/>
        </w:rPr>
        <w:t>normatividad aplicable en la materia, así como de cualquier reclamación derivada</w:t>
      </w:r>
      <w:r>
        <w:rPr>
          <w:rFonts w:ascii="Noto Sans" w:hAnsi="Noto Sans" w:cs="Noto Sans"/>
          <w:bCs/>
          <w:sz w:val="20"/>
          <w:szCs w:val="20"/>
        </w:rPr>
        <w:t xml:space="preserve"> </w:t>
      </w:r>
      <w:r w:rsidRPr="0035544A">
        <w:rPr>
          <w:rFonts w:ascii="Noto Sans" w:hAnsi="Noto Sans" w:cs="Noto Sans"/>
          <w:bCs/>
          <w:sz w:val="20"/>
          <w:szCs w:val="20"/>
        </w:rPr>
        <w:t>del uso inadecuado de datos personales.</w:t>
      </w:r>
    </w:p>
    <w:p w14:paraId="3C6F8D43" w14:textId="77777777" w:rsidR="00AA539C" w:rsidRDefault="00AA539C" w:rsidP="00AA539C">
      <w:pPr>
        <w:jc w:val="both"/>
        <w:rPr>
          <w:rFonts w:ascii="Noto Sans" w:hAnsi="Noto Sans" w:cs="Noto Sans"/>
          <w:bCs/>
          <w:sz w:val="20"/>
          <w:szCs w:val="20"/>
        </w:rPr>
      </w:pPr>
    </w:p>
    <w:p w14:paraId="1E8B214D"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 xml:space="preserve">C. CARACTERÍSTICAS GENERALES DE LA PRESTACIÓN DEL SERVICIO </w:t>
      </w:r>
    </w:p>
    <w:p w14:paraId="5A895845" w14:textId="77777777" w:rsidR="00AA539C" w:rsidRDefault="00AA539C" w:rsidP="00AA539C">
      <w:pPr>
        <w:jc w:val="both"/>
        <w:rPr>
          <w:rFonts w:ascii="Noto Sans" w:hAnsi="Noto Sans" w:cs="Noto Sans"/>
          <w:bCs/>
          <w:sz w:val="20"/>
          <w:szCs w:val="20"/>
        </w:rPr>
      </w:pPr>
    </w:p>
    <w:p w14:paraId="620C2BFA" w14:textId="77777777" w:rsidR="00AA539C" w:rsidRPr="0035544A" w:rsidRDefault="00AA539C" w:rsidP="00AA539C">
      <w:pPr>
        <w:pStyle w:val="Prrafodelista"/>
        <w:numPr>
          <w:ilvl w:val="0"/>
          <w:numId w:val="27"/>
        </w:numPr>
        <w:spacing w:after="0" w:line="276" w:lineRule="auto"/>
        <w:jc w:val="both"/>
        <w:rPr>
          <w:rFonts w:ascii="Noto Sans" w:hAnsi="Noto Sans" w:cs="Noto Sans"/>
          <w:bCs/>
          <w:sz w:val="20"/>
          <w:szCs w:val="20"/>
        </w:rPr>
      </w:pPr>
      <w:r w:rsidRPr="0035544A">
        <w:rPr>
          <w:rFonts w:ascii="Noto Sans" w:hAnsi="Noto Sans" w:cs="Noto Sans"/>
          <w:bCs/>
          <w:sz w:val="20"/>
          <w:szCs w:val="20"/>
        </w:rPr>
        <w:t>Campaña por evaluar: CAMPAÑA: CIENCIA, HUMANIDADES Y EDUCACIÓN SUPERIOR” EN SU “VERSIÓN 1”</w:t>
      </w:r>
    </w:p>
    <w:p w14:paraId="07FFF8A8" w14:textId="77777777" w:rsidR="00AA539C" w:rsidRPr="0035544A" w:rsidRDefault="00AA539C" w:rsidP="00AA539C">
      <w:pPr>
        <w:pStyle w:val="Prrafodelista"/>
        <w:numPr>
          <w:ilvl w:val="0"/>
          <w:numId w:val="27"/>
        </w:numPr>
        <w:spacing w:after="0" w:line="276" w:lineRule="auto"/>
        <w:jc w:val="both"/>
        <w:rPr>
          <w:rFonts w:ascii="Noto Sans" w:hAnsi="Noto Sans" w:cs="Noto Sans"/>
          <w:bCs/>
          <w:sz w:val="20"/>
          <w:szCs w:val="20"/>
        </w:rPr>
      </w:pPr>
      <w:r w:rsidRPr="0035544A">
        <w:rPr>
          <w:rFonts w:ascii="Noto Sans" w:hAnsi="Noto Sans" w:cs="Noto Sans"/>
          <w:bCs/>
          <w:sz w:val="20"/>
          <w:szCs w:val="20"/>
        </w:rPr>
        <w:t>Vigencia de difusión: a partir de la fecha señalada en el Formato único de campaña autorizado por la DGNC de SEGOB.</w:t>
      </w:r>
    </w:p>
    <w:p w14:paraId="01F2E88D" w14:textId="77777777" w:rsidR="00AA539C" w:rsidRPr="0035544A" w:rsidRDefault="00AA539C" w:rsidP="00AA539C">
      <w:pPr>
        <w:pStyle w:val="Prrafodelista"/>
        <w:numPr>
          <w:ilvl w:val="0"/>
          <w:numId w:val="27"/>
        </w:numPr>
        <w:spacing w:after="0" w:line="276" w:lineRule="auto"/>
        <w:jc w:val="both"/>
        <w:rPr>
          <w:rFonts w:ascii="Noto Sans" w:hAnsi="Noto Sans" w:cs="Noto Sans"/>
          <w:bCs/>
          <w:sz w:val="20"/>
          <w:szCs w:val="20"/>
        </w:rPr>
      </w:pPr>
      <w:r w:rsidRPr="0035544A">
        <w:rPr>
          <w:rFonts w:ascii="Noto Sans" w:hAnsi="Noto Sans" w:cs="Noto Sans"/>
          <w:bCs/>
          <w:sz w:val="20"/>
          <w:szCs w:val="20"/>
        </w:rPr>
        <w:lastRenderedPageBreak/>
        <w:t>Objetivo de comunicación: Difundir los proyectos estratégicos en ciencia, tecnología y educación superior que coordina “LA SECRETARÍA” en atención a prioridades nacionales, visibilizando los beneficios para el país y la población.</w:t>
      </w:r>
    </w:p>
    <w:p w14:paraId="5ED02071" w14:textId="77777777" w:rsidR="00AA539C" w:rsidRPr="0035544A" w:rsidRDefault="00AA539C" w:rsidP="00AA539C">
      <w:pPr>
        <w:pStyle w:val="Prrafodelista"/>
        <w:numPr>
          <w:ilvl w:val="0"/>
          <w:numId w:val="27"/>
        </w:numPr>
        <w:spacing w:after="0" w:line="276" w:lineRule="auto"/>
        <w:jc w:val="both"/>
        <w:rPr>
          <w:rFonts w:ascii="Noto Sans" w:hAnsi="Noto Sans" w:cs="Noto Sans"/>
          <w:bCs/>
          <w:sz w:val="20"/>
          <w:szCs w:val="20"/>
        </w:rPr>
      </w:pPr>
      <w:r w:rsidRPr="0035544A">
        <w:rPr>
          <w:rFonts w:ascii="Noto Sans" w:hAnsi="Noto Sans" w:cs="Noto Sans"/>
          <w:bCs/>
          <w:sz w:val="20"/>
          <w:szCs w:val="20"/>
        </w:rPr>
        <w:t>Población objetivo de la campaña: personas mayores de edad, hombres y mujeres, de escolaridad secundaria y media superior en adelante, de zonas urbanas.</w:t>
      </w:r>
    </w:p>
    <w:p w14:paraId="71798A3C" w14:textId="77777777" w:rsidR="00AA539C" w:rsidRDefault="00AA539C" w:rsidP="00AA539C">
      <w:pPr>
        <w:jc w:val="both"/>
        <w:rPr>
          <w:rFonts w:ascii="Noto Sans" w:hAnsi="Noto Sans" w:cs="Noto Sans"/>
          <w:bCs/>
          <w:sz w:val="20"/>
          <w:szCs w:val="20"/>
        </w:rPr>
      </w:pPr>
    </w:p>
    <w:p w14:paraId="5EB901F4" w14:textId="77777777" w:rsidR="00AA539C" w:rsidRDefault="00AA539C" w:rsidP="00AA539C">
      <w:pPr>
        <w:jc w:val="both"/>
        <w:rPr>
          <w:rFonts w:ascii="Noto Sans" w:hAnsi="Noto Sans" w:cs="Noto Sans"/>
          <w:bCs/>
          <w:sz w:val="20"/>
          <w:szCs w:val="20"/>
        </w:rPr>
      </w:pPr>
    </w:p>
    <w:p w14:paraId="7A8CC5AE"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D. OBJETIVOS GENERALES DE LA PRESTACIÓN DEL SERVICIO</w:t>
      </w:r>
    </w:p>
    <w:p w14:paraId="05888E77" w14:textId="77777777" w:rsidR="00AA539C" w:rsidRDefault="00AA539C" w:rsidP="00AA539C">
      <w:pPr>
        <w:jc w:val="both"/>
        <w:rPr>
          <w:rFonts w:ascii="Noto Sans" w:hAnsi="Noto Sans" w:cs="Noto Sans"/>
          <w:bCs/>
          <w:sz w:val="20"/>
          <w:szCs w:val="20"/>
        </w:rPr>
      </w:pPr>
    </w:p>
    <w:p w14:paraId="62CE0E38"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Corroborar el grado de cumplimiento de los objetivos generales y específicos establecidos para la campaña, conforme a los criterios definidos en su diseño estratégico.</w:t>
      </w:r>
    </w:p>
    <w:p w14:paraId="160473E1"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Determinar el nivel de impacto, aceptación y credibilidad que la campaña generó en el público objetivo, con base en indicadores medibles y metodológicamente validados.</w:t>
      </w:r>
    </w:p>
    <w:p w14:paraId="43DE4A0B"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Evaluar el grado de recordación, comprensión e identificación de los mensajes clave transmitidos durante la ejecución de la campaña.</w:t>
      </w:r>
    </w:p>
    <w:p w14:paraId="41CB5087"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Analizar la repercusión de la campaña en la percepción, imagen institucional y posicionamiento de la dependencia o entidad emisora ante el público objetivo.</w:t>
      </w:r>
    </w:p>
    <w:p w14:paraId="2FDD1E4A"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Verificar la claridad, pertinencia y nivel de entendimiento de los mensajes difundidos, conforme a los objetivos de comunicación establecidos.</w:t>
      </w:r>
    </w:p>
    <w:p w14:paraId="50DFCF27"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Valorar la eficacia de los distintos medios y canales de comunicación utilizados en la campaña, identificando aquellos que resultaron más eficientes para alcanzar al público objetivo.</w:t>
      </w:r>
    </w:p>
    <w:p w14:paraId="351AF5F1" w14:textId="77777777" w:rsidR="00AA539C"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Identificar áreas de oportunidad derivadas de los resultados de la campaña, a fin de establecer lineamientos estratégicos para el diseño de futuras acciones de comunicación.</w:t>
      </w:r>
    </w:p>
    <w:p w14:paraId="6659F22B" w14:textId="77777777" w:rsidR="00AA539C" w:rsidRPr="0035544A" w:rsidRDefault="00AA539C" w:rsidP="00AA539C">
      <w:pPr>
        <w:pStyle w:val="Prrafodelista"/>
        <w:numPr>
          <w:ilvl w:val="0"/>
          <w:numId w:val="29"/>
        </w:numPr>
        <w:spacing w:after="0" w:line="276" w:lineRule="auto"/>
        <w:jc w:val="both"/>
        <w:rPr>
          <w:rFonts w:ascii="Noto Sans" w:hAnsi="Noto Sans" w:cs="Noto Sans"/>
          <w:bCs/>
          <w:sz w:val="20"/>
          <w:szCs w:val="20"/>
        </w:rPr>
      </w:pPr>
      <w:r>
        <w:rPr>
          <w:rFonts w:ascii="Noto Sans" w:hAnsi="Noto Sans" w:cs="Noto Sans"/>
          <w:bCs/>
          <w:sz w:val="20"/>
          <w:szCs w:val="20"/>
        </w:rPr>
        <w:t>Analizar los hábitos de exposición y consumo de medios del público objetivo, con el propósito de incorporarlos como insumos en la planeación de campañas posteriores.</w:t>
      </w:r>
    </w:p>
    <w:p w14:paraId="23AC50BC" w14:textId="77777777" w:rsidR="00AA539C" w:rsidRDefault="00AA539C" w:rsidP="00AA539C">
      <w:pPr>
        <w:jc w:val="both"/>
        <w:rPr>
          <w:rFonts w:ascii="Noto Sans" w:hAnsi="Noto Sans" w:cs="Noto Sans"/>
          <w:bCs/>
          <w:sz w:val="20"/>
          <w:szCs w:val="20"/>
        </w:rPr>
      </w:pPr>
    </w:p>
    <w:p w14:paraId="24A21277" w14:textId="77777777" w:rsidR="00AA539C" w:rsidRPr="002C24D2" w:rsidRDefault="00AA539C" w:rsidP="00AA539C">
      <w:pPr>
        <w:jc w:val="both"/>
        <w:rPr>
          <w:rFonts w:ascii="Noto Sans" w:hAnsi="Noto Sans" w:cs="Noto Sans"/>
          <w:b/>
          <w:sz w:val="20"/>
          <w:szCs w:val="20"/>
        </w:rPr>
      </w:pPr>
    </w:p>
    <w:p w14:paraId="78AB34B8"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E. OBJETIVOS ESPECÍFICOS DE LA PRESTACIÓN DEL SERVICIO</w:t>
      </w:r>
    </w:p>
    <w:p w14:paraId="5B1280B6" w14:textId="77777777" w:rsidR="00AA539C" w:rsidRDefault="00AA539C" w:rsidP="00AA539C">
      <w:pPr>
        <w:jc w:val="both"/>
        <w:rPr>
          <w:rFonts w:ascii="Noto Sans" w:hAnsi="Noto Sans" w:cs="Noto Sans"/>
          <w:bCs/>
          <w:sz w:val="20"/>
          <w:szCs w:val="20"/>
        </w:rPr>
      </w:pPr>
    </w:p>
    <w:p w14:paraId="6FE0A858" w14:textId="77777777" w:rsidR="00AA539C" w:rsidRDefault="00AA539C" w:rsidP="00AA539C">
      <w:pPr>
        <w:pStyle w:val="Prrafodelista"/>
        <w:numPr>
          <w:ilvl w:val="0"/>
          <w:numId w:val="30"/>
        </w:numPr>
        <w:spacing w:after="0" w:line="276" w:lineRule="auto"/>
        <w:jc w:val="both"/>
        <w:rPr>
          <w:rFonts w:ascii="Noto Sans" w:hAnsi="Noto Sans" w:cs="Noto Sans"/>
          <w:bCs/>
          <w:sz w:val="20"/>
          <w:szCs w:val="20"/>
        </w:rPr>
      </w:pPr>
      <w:r>
        <w:rPr>
          <w:rFonts w:ascii="Noto Sans" w:hAnsi="Noto Sans" w:cs="Noto Sans"/>
          <w:bCs/>
          <w:sz w:val="20"/>
          <w:szCs w:val="20"/>
        </w:rPr>
        <w:t>Verificar la efectividad de la campaña en términos de recordación publicitaria e impacto comunicacional entre el público objetivo.</w:t>
      </w:r>
    </w:p>
    <w:p w14:paraId="18A73D32" w14:textId="77777777" w:rsidR="00AA539C" w:rsidRDefault="00AA539C" w:rsidP="00AA539C">
      <w:pPr>
        <w:pStyle w:val="Prrafodelista"/>
        <w:numPr>
          <w:ilvl w:val="0"/>
          <w:numId w:val="30"/>
        </w:numPr>
        <w:spacing w:after="0" w:line="276" w:lineRule="auto"/>
        <w:jc w:val="both"/>
        <w:rPr>
          <w:rFonts w:ascii="Noto Sans" w:hAnsi="Noto Sans" w:cs="Noto Sans"/>
          <w:bCs/>
          <w:sz w:val="20"/>
          <w:szCs w:val="20"/>
        </w:rPr>
      </w:pPr>
      <w:r>
        <w:rPr>
          <w:rFonts w:ascii="Noto Sans" w:hAnsi="Noto Sans" w:cs="Noto Sans"/>
          <w:bCs/>
          <w:sz w:val="20"/>
          <w:szCs w:val="20"/>
        </w:rPr>
        <w:t>Identificar el porcentaje de personas que estuvieron expuestas a la campaña, tanto mediante reconocimiento asistido (ayudado) como por acuerdo espontáneo, a fin de determinar su nivel de alcance.</w:t>
      </w:r>
    </w:p>
    <w:p w14:paraId="62E35924" w14:textId="77777777" w:rsidR="00AA539C" w:rsidRDefault="00AA539C" w:rsidP="00AA539C">
      <w:pPr>
        <w:pStyle w:val="Prrafodelista"/>
        <w:numPr>
          <w:ilvl w:val="0"/>
          <w:numId w:val="30"/>
        </w:numPr>
        <w:spacing w:after="0" w:line="276" w:lineRule="auto"/>
        <w:jc w:val="both"/>
        <w:rPr>
          <w:rFonts w:ascii="Noto Sans" w:hAnsi="Noto Sans" w:cs="Noto Sans"/>
          <w:bCs/>
          <w:sz w:val="20"/>
          <w:szCs w:val="20"/>
        </w:rPr>
      </w:pPr>
      <w:r>
        <w:rPr>
          <w:rFonts w:ascii="Noto Sans" w:hAnsi="Noto Sans" w:cs="Noto Sans"/>
          <w:bCs/>
          <w:sz w:val="20"/>
          <w:szCs w:val="20"/>
        </w:rPr>
        <w:lastRenderedPageBreak/>
        <w:t>Analizar la percepción general del público objetivo respecto a los mensajes difundidos, así como el grado de penetración de dichos mensajes en la conciencia colectiva.</w:t>
      </w:r>
    </w:p>
    <w:p w14:paraId="46DF99D6" w14:textId="77777777" w:rsidR="00AA539C" w:rsidRDefault="00AA539C" w:rsidP="00AA539C">
      <w:pPr>
        <w:pStyle w:val="Prrafodelista"/>
        <w:numPr>
          <w:ilvl w:val="0"/>
          <w:numId w:val="30"/>
        </w:numPr>
        <w:spacing w:after="0" w:line="276" w:lineRule="auto"/>
        <w:jc w:val="both"/>
        <w:rPr>
          <w:rFonts w:ascii="Noto Sans" w:hAnsi="Noto Sans" w:cs="Noto Sans"/>
          <w:bCs/>
          <w:sz w:val="20"/>
          <w:szCs w:val="20"/>
        </w:rPr>
      </w:pPr>
      <w:r>
        <w:rPr>
          <w:rFonts w:ascii="Noto Sans" w:hAnsi="Noto Sans" w:cs="Noto Sans"/>
          <w:bCs/>
          <w:sz w:val="20"/>
          <w:szCs w:val="20"/>
        </w:rPr>
        <w:t>Determinar cuáles son los elementos más recordados de la campaña, distinguiendo entre aquellos identificados de forma espontánea y los recordados con apoyo visual o auditivo (ayudado).</w:t>
      </w:r>
    </w:p>
    <w:p w14:paraId="0B1D85D4" w14:textId="77777777" w:rsidR="00AA539C" w:rsidRDefault="00AA539C" w:rsidP="00AA539C">
      <w:pPr>
        <w:pStyle w:val="Prrafodelista"/>
        <w:numPr>
          <w:ilvl w:val="0"/>
          <w:numId w:val="30"/>
        </w:numPr>
        <w:spacing w:after="0" w:line="276" w:lineRule="auto"/>
        <w:jc w:val="both"/>
        <w:rPr>
          <w:rFonts w:ascii="Noto Sans" w:hAnsi="Noto Sans" w:cs="Noto Sans"/>
          <w:bCs/>
          <w:sz w:val="20"/>
          <w:szCs w:val="20"/>
        </w:rPr>
      </w:pPr>
      <w:r>
        <w:rPr>
          <w:rFonts w:ascii="Noto Sans" w:hAnsi="Noto Sans" w:cs="Noto Sans"/>
          <w:bCs/>
          <w:sz w:val="20"/>
          <w:szCs w:val="20"/>
        </w:rPr>
        <w:t>Detectar los elementos de la campaña que no fueron recordados o identificados por el público objetivo, con el fin de evaluar su eficacia comunicacional.</w:t>
      </w:r>
    </w:p>
    <w:p w14:paraId="06A3DCC0" w14:textId="77777777" w:rsidR="00AA539C" w:rsidRDefault="00AA539C" w:rsidP="00AA539C">
      <w:pPr>
        <w:pStyle w:val="Prrafodelista"/>
        <w:numPr>
          <w:ilvl w:val="0"/>
          <w:numId w:val="30"/>
        </w:numPr>
        <w:spacing w:after="0" w:line="276" w:lineRule="auto"/>
        <w:jc w:val="both"/>
        <w:rPr>
          <w:rFonts w:ascii="Noto Sans" w:hAnsi="Noto Sans" w:cs="Noto Sans"/>
          <w:bCs/>
          <w:sz w:val="20"/>
          <w:szCs w:val="20"/>
        </w:rPr>
      </w:pPr>
      <w:r>
        <w:rPr>
          <w:rFonts w:ascii="Noto Sans" w:hAnsi="Noto Sans" w:cs="Noto Sans"/>
          <w:bCs/>
          <w:sz w:val="20"/>
          <w:szCs w:val="20"/>
        </w:rPr>
        <w:t>Informar sobre las áreas de oportunidad identificadas a partir del análisis de la percepción pública respecto al contenido, enfoque y ejecución de los mensajes difundidos durante la campaña.</w:t>
      </w:r>
    </w:p>
    <w:p w14:paraId="57587735" w14:textId="77777777" w:rsidR="00AA539C" w:rsidRPr="00654B74" w:rsidRDefault="00AA539C" w:rsidP="00AA539C">
      <w:pPr>
        <w:pStyle w:val="Prrafodelista"/>
        <w:numPr>
          <w:ilvl w:val="0"/>
          <w:numId w:val="30"/>
        </w:numPr>
        <w:spacing w:after="0" w:line="276" w:lineRule="auto"/>
        <w:jc w:val="both"/>
        <w:rPr>
          <w:rFonts w:ascii="Noto Sans" w:hAnsi="Noto Sans" w:cs="Noto Sans"/>
          <w:bCs/>
          <w:sz w:val="20"/>
          <w:szCs w:val="20"/>
        </w:rPr>
      </w:pPr>
      <w:r w:rsidRPr="00654B74">
        <w:rPr>
          <w:rFonts w:ascii="Noto Sans" w:hAnsi="Noto Sans" w:cs="Noto Sans"/>
          <w:bCs/>
          <w:sz w:val="20"/>
          <w:szCs w:val="20"/>
        </w:rPr>
        <w:t>Corroborar el grado de cumplimiento de los objetivos y metas de comunicación</w:t>
      </w:r>
      <w:r>
        <w:rPr>
          <w:rFonts w:ascii="Noto Sans" w:hAnsi="Noto Sans" w:cs="Noto Sans"/>
          <w:bCs/>
          <w:sz w:val="20"/>
          <w:szCs w:val="20"/>
        </w:rPr>
        <w:t xml:space="preserve"> </w:t>
      </w:r>
      <w:r w:rsidRPr="00654B74">
        <w:rPr>
          <w:rFonts w:ascii="Noto Sans" w:hAnsi="Noto Sans" w:cs="Noto Sans"/>
          <w:bCs/>
          <w:sz w:val="20"/>
          <w:szCs w:val="20"/>
        </w:rPr>
        <w:t>establecidos durante la planeación estratégica de la campaña.</w:t>
      </w:r>
    </w:p>
    <w:p w14:paraId="77E214B3" w14:textId="77777777" w:rsidR="00AA539C" w:rsidRDefault="00AA539C" w:rsidP="00AA539C">
      <w:pPr>
        <w:jc w:val="both"/>
        <w:rPr>
          <w:rFonts w:ascii="Noto Sans" w:hAnsi="Noto Sans" w:cs="Noto Sans"/>
          <w:bCs/>
          <w:sz w:val="20"/>
          <w:szCs w:val="20"/>
        </w:rPr>
      </w:pPr>
    </w:p>
    <w:p w14:paraId="37411F2C" w14:textId="77777777" w:rsidR="00AA539C" w:rsidRDefault="00AA539C" w:rsidP="00AA539C">
      <w:pPr>
        <w:jc w:val="both"/>
        <w:rPr>
          <w:rFonts w:ascii="Noto Sans" w:hAnsi="Noto Sans" w:cs="Noto Sans"/>
          <w:bCs/>
          <w:sz w:val="20"/>
          <w:szCs w:val="20"/>
        </w:rPr>
      </w:pPr>
      <w:r w:rsidRPr="00654B74">
        <w:rPr>
          <w:rFonts w:ascii="Noto Sans" w:hAnsi="Noto Sans" w:cs="Noto Sans"/>
          <w:bCs/>
          <w:sz w:val="20"/>
          <w:szCs w:val="20"/>
        </w:rPr>
        <w:t>El servicio deberá prestarse con estricto apego a criterios de calidad técnica, integridad</w:t>
      </w:r>
      <w:r>
        <w:rPr>
          <w:rFonts w:ascii="Noto Sans" w:hAnsi="Noto Sans" w:cs="Noto Sans"/>
          <w:bCs/>
          <w:sz w:val="20"/>
          <w:szCs w:val="20"/>
        </w:rPr>
        <w:t xml:space="preserve"> </w:t>
      </w:r>
      <w:r w:rsidRPr="00654B74">
        <w:rPr>
          <w:rFonts w:ascii="Noto Sans" w:hAnsi="Noto Sans" w:cs="Noto Sans"/>
          <w:bCs/>
          <w:sz w:val="20"/>
          <w:szCs w:val="20"/>
        </w:rPr>
        <w:t>metodológica y confiabilidad estadística. Los productos entregables deberán reflejar</w:t>
      </w:r>
      <w:r>
        <w:rPr>
          <w:rFonts w:ascii="Noto Sans" w:hAnsi="Noto Sans" w:cs="Noto Sans"/>
          <w:bCs/>
          <w:sz w:val="20"/>
          <w:szCs w:val="20"/>
        </w:rPr>
        <w:t xml:space="preserve"> </w:t>
      </w:r>
      <w:r w:rsidRPr="00654B74">
        <w:rPr>
          <w:rFonts w:ascii="Noto Sans" w:hAnsi="Noto Sans" w:cs="Noto Sans"/>
          <w:bCs/>
          <w:sz w:val="20"/>
          <w:szCs w:val="20"/>
        </w:rPr>
        <w:t>coherencia lógica entre objetivos y resultados, claridad expositiva y utilidad para la toma de</w:t>
      </w:r>
      <w:r>
        <w:rPr>
          <w:rFonts w:ascii="Noto Sans" w:hAnsi="Noto Sans" w:cs="Noto Sans"/>
          <w:bCs/>
          <w:sz w:val="20"/>
          <w:szCs w:val="20"/>
        </w:rPr>
        <w:t xml:space="preserve"> </w:t>
      </w:r>
      <w:r w:rsidRPr="00654B74">
        <w:rPr>
          <w:rFonts w:ascii="Noto Sans" w:hAnsi="Noto Sans" w:cs="Noto Sans"/>
          <w:bCs/>
          <w:sz w:val="20"/>
          <w:szCs w:val="20"/>
        </w:rPr>
        <w:t>decisiones institucionales. La</w:t>
      </w:r>
      <w:r>
        <w:rPr>
          <w:rFonts w:ascii="Noto Sans" w:hAnsi="Noto Sans" w:cs="Noto Sans"/>
          <w:bCs/>
          <w:sz w:val="20"/>
          <w:szCs w:val="20"/>
        </w:rPr>
        <w:t xml:space="preserve"> </w:t>
      </w:r>
      <w:r w:rsidRPr="00654B74">
        <w:rPr>
          <w:rFonts w:ascii="Noto Sans" w:hAnsi="Noto Sans" w:cs="Noto Sans"/>
          <w:bCs/>
          <w:sz w:val="20"/>
          <w:szCs w:val="20"/>
        </w:rPr>
        <w:t xml:space="preserve">evaluación de calidad será realizada por </w:t>
      </w:r>
      <w:r w:rsidRPr="00A90365">
        <w:rPr>
          <w:rFonts w:ascii="Noto Sans" w:hAnsi="Noto Sans" w:cs="Noto Sans"/>
          <w:b/>
          <w:sz w:val="20"/>
          <w:szCs w:val="20"/>
        </w:rPr>
        <w:t>“LA SECRETARÍA”</w:t>
      </w:r>
      <w:r w:rsidRPr="00654B74">
        <w:rPr>
          <w:rFonts w:ascii="Noto Sans" w:hAnsi="Noto Sans" w:cs="Noto Sans"/>
          <w:bCs/>
          <w:sz w:val="20"/>
          <w:szCs w:val="20"/>
        </w:rPr>
        <w:t xml:space="preserve"> a</w:t>
      </w:r>
      <w:r>
        <w:rPr>
          <w:rFonts w:ascii="Noto Sans" w:hAnsi="Noto Sans" w:cs="Noto Sans"/>
          <w:bCs/>
          <w:sz w:val="20"/>
          <w:szCs w:val="20"/>
        </w:rPr>
        <w:t xml:space="preserve"> </w:t>
      </w:r>
      <w:r w:rsidRPr="00654B74">
        <w:rPr>
          <w:rFonts w:ascii="Noto Sans" w:hAnsi="Noto Sans" w:cs="Noto Sans"/>
          <w:bCs/>
          <w:sz w:val="20"/>
          <w:szCs w:val="20"/>
        </w:rPr>
        <w:t>cargo de la Lic. Nurit Martínez Carballo, directora de Imagen, Comunicación y Medios de Información,</w:t>
      </w:r>
      <w:r>
        <w:rPr>
          <w:rFonts w:ascii="Noto Sans" w:hAnsi="Noto Sans" w:cs="Noto Sans"/>
          <w:bCs/>
          <w:sz w:val="20"/>
          <w:szCs w:val="20"/>
        </w:rPr>
        <w:t xml:space="preserve"> </w:t>
      </w:r>
      <w:r w:rsidRPr="00654B74">
        <w:rPr>
          <w:rFonts w:ascii="Noto Sans" w:hAnsi="Noto Sans" w:cs="Noto Sans"/>
          <w:bCs/>
          <w:sz w:val="20"/>
          <w:szCs w:val="20"/>
        </w:rPr>
        <w:t>será la responsable de la supervisión del servicio del instrumento contractual mediante la</w:t>
      </w:r>
      <w:r>
        <w:rPr>
          <w:rFonts w:ascii="Noto Sans" w:hAnsi="Noto Sans" w:cs="Noto Sans"/>
          <w:bCs/>
          <w:sz w:val="20"/>
          <w:szCs w:val="20"/>
        </w:rPr>
        <w:t xml:space="preserve"> </w:t>
      </w:r>
      <w:r w:rsidRPr="00654B74">
        <w:rPr>
          <w:rFonts w:ascii="Noto Sans" w:hAnsi="Noto Sans" w:cs="Noto Sans"/>
          <w:bCs/>
          <w:sz w:val="20"/>
          <w:szCs w:val="20"/>
        </w:rPr>
        <w:t>revisión de pertinencia metodológica, profundidad analítica, y profesionalismo en la</w:t>
      </w:r>
      <w:r>
        <w:rPr>
          <w:rFonts w:ascii="Noto Sans" w:hAnsi="Noto Sans" w:cs="Noto Sans"/>
          <w:bCs/>
          <w:sz w:val="20"/>
          <w:szCs w:val="20"/>
        </w:rPr>
        <w:t xml:space="preserve"> </w:t>
      </w:r>
      <w:r w:rsidRPr="00654B74">
        <w:rPr>
          <w:rFonts w:ascii="Noto Sans" w:hAnsi="Noto Sans" w:cs="Noto Sans"/>
          <w:bCs/>
          <w:sz w:val="20"/>
          <w:szCs w:val="20"/>
        </w:rPr>
        <w:t>presentación final.</w:t>
      </w:r>
    </w:p>
    <w:p w14:paraId="5855B678" w14:textId="77777777" w:rsidR="00AA539C" w:rsidRDefault="00AA539C" w:rsidP="00AA539C">
      <w:pPr>
        <w:jc w:val="both"/>
        <w:rPr>
          <w:rFonts w:ascii="Noto Sans" w:hAnsi="Noto Sans" w:cs="Noto Sans"/>
          <w:bCs/>
          <w:sz w:val="20"/>
          <w:szCs w:val="20"/>
        </w:rPr>
      </w:pPr>
    </w:p>
    <w:p w14:paraId="6B46117A" w14:textId="77777777" w:rsidR="00AA539C" w:rsidRDefault="00AA539C" w:rsidP="00AA539C">
      <w:pPr>
        <w:jc w:val="both"/>
        <w:rPr>
          <w:rFonts w:ascii="Noto Sans" w:hAnsi="Noto Sans" w:cs="Noto Sans"/>
          <w:bCs/>
          <w:sz w:val="20"/>
          <w:szCs w:val="20"/>
        </w:rPr>
      </w:pPr>
      <w:r w:rsidRPr="00654B74">
        <w:rPr>
          <w:rFonts w:ascii="Noto Sans" w:hAnsi="Noto Sans" w:cs="Noto Sans"/>
          <w:bCs/>
          <w:sz w:val="20"/>
          <w:szCs w:val="20"/>
        </w:rPr>
        <w:t>En atención a criterios de sostenibilidad institucional y uso racional de recursos, se priorizará</w:t>
      </w:r>
      <w:r>
        <w:rPr>
          <w:rFonts w:ascii="Noto Sans" w:hAnsi="Noto Sans" w:cs="Noto Sans"/>
          <w:bCs/>
          <w:sz w:val="20"/>
          <w:szCs w:val="20"/>
        </w:rPr>
        <w:t xml:space="preserve"> </w:t>
      </w:r>
      <w:r w:rsidRPr="00654B74">
        <w:rPr>
          <w:rFonts w:ascii="Noto Sans" w:hAnsi="Noto Sans" w:cs="Noto Sans"/>
          <w:bCs/>
          <w:sz w:val="20"/>
          <w:szCs w:val="20"/>
        </w:rPr>
        <w:t>la entrega en formato electrónico accesible y se promoverá el uso de materiales reciclables o</w:t>
      </w:r>
      <w:r>
        <w:rPr>
          <w:rFonts w:ascii="Noto Sans" w:hAnsi="Noto Sans" w:cs="Noto Sans"/>
          <w:bCs/>
          <w:sz w:val="20"/>
          <w:szCs w:val="20"/>
        </w:rPr>
        <w:t xml:space="preserve"> </w:t>
      </w:r>
      <w:r w:rsidRPr="00654B74">
        <w:rPr>
          <w:rFonts w:ascii="Noto Sans" w:hAnsi="Noto Sans" w:cs="Noto Sans"/>
          <w:bCs/>
          <w:sz w:val="20"/>
          <w:szCs w:val="20"/>
        </w:rPr>
        <w:t>certificados en los entregables impresos. Se recomienda el uso de papel con certificación FSC y</w:t>
      </w:r>
      <w:r>
        <w:rPr>
          <w:rFonts w:ascii="Noto Sans" w:hAnsi="Noto Sans" w:cs="Noto Sans"/>
          <w:bCs/>
          <w:sz w:val="20"/>
          <w:szCs w:val="20"/>
        </w:rPr>
        <w:t xml:space="preserve"> </w:t>
      </w:r>
      <w:r w:rsidRPr="00654B74">
        <w:rPr>
          <w:rFonts w:ascii="Noto Sans" w:hAnsi="Noto Sans" w:cs="Noto Sans"/>
          <w:bCs/>
          <w:sz w:val="20"/>
          <w:szCs w:val="20"/>
        </w:rPr>
        <w:t>tintas amigables con el medio ambiente. Esta disposición responde a buenas prácticas de</w:t>
      </w:r>
      <w:r>
        <w:rPr>
          <w:rFonts w:ascii="Noto Sans" w:hAnsi="Noto Sans" w:cs="Noto Sans"/>
          <w:bCs/>
          <w:sz w:val="20"/>
          <w:szCs w:val="20"/>
        </w:rPr>
        <w:t xml:space="preserve"> </w:t>
      </w:r>
      <w:r w:rsidRPr="00654B74">
        <w:rPr>
          <w:rFonts w:ascii="Noto Sans" w:hAnsi="Noto Sans" w:cs="Noto Sans"/>
          <w:bCs/>
          <w:sz w:val="20"/>
          <w:szCs w:val="20"/>
        </w:rPr>
        <w:t>compras públicas responsables y sostenibles.</w:t>
      </w:r>
    </w:p>
    <w:p w14:paraId="7A196722" w14:textId="77777777" w:rsidR="00AA539C" w:rsidRDefault="00AA539C" w:rsidP="00AA539C">
      <w:pPr>
        <w:jc w:val="both"/>
        <w:rPr>
          <w:rFonts w:ascii="Noto Sans" w:hAnsi="Noto Sans" w:cs="Noto Sans"/>
          <w:bCs/>
          <w:sz w:val="20"/>
          <w:szCs w:val="20"/>
        </w:rPr>
      </w:pPr>
    </w:p>
    <w:p w14:paraId="3B968042"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F. PLAN DE TRABAJO DE LA PRESTACIÓN DEL SERVICIO</w:t>
      </w:r>
    </w:p>
    <w:p w14:paraId="17C33607" w14:textId="77777777" w:rsidR="00AA539C" w:rsidRDefault="00AA539C" w:rsidP="00AA539C">
      <w:pPr>
        <w:jc w:val="both"/>
        <w:rPr>
          <w:rFonts w:ascii="Noto Sans" w:hAnsi="Noto Sans" w:cs="Noto Sans"/>
          <w:bCs/>
          <w:sz w:val="20"/>
          <w:szCs w:val="20"/>
        </w:rPr>
      </w:pPr>
    </w:p>
    <w:p w14:paraId="36FC5A0C" w14:textId="77777777" w:rsidR="00AA539C" w:rsidRDefault="00AA539C" w:rsidP="00AA539C">
      <w:pPr>
        <w:jc w:val="both"/>
        <w:rPr>
          <w:rFonts w:ascii="Noto Sans" w:hAnsi="Noto Sans" w:cs="Noto Sans"/>
          <w:bCs/>
          <w:sz w:val="20"/>
          <w:szCs w:val="20"/>
        </w:rPr>
      </w:pPr>
      <w:r w:rsidRPr="00A90365">
        <w:rPr>
          <w:rFonts w:ascii="Noto Sans" w:hAnsi="Noto Sans" w:cs="Noto Sans"/>
          <w:b/>
          <w:sz w:val="20"/>
          <w:szCs w:val="20"/>
        </w:rPr>
        <w:t>“EL PROVEEDOR”</w:t>
      </w:r>
      <w:r w:rsidRPr="00995D57">
        <w:rPr>
          <w:rFonts w:ascii="Noto Sans" w:hAnsi="Noto Sans" w:cs="Noto Sans"/>
          <w:bCs/>
          <w:sz w:val="20"/>
          <w:szCs w:val="20"/>
        </w:rPr>
        <w:t xml:space="preserve"> debe presentar a más tardar al día hábil siguiente a la confirmación de la</w:t>
      </w:r>
      <w:r>
        <w:rPr>
          <w:rFonts w:ascii="Noto Sans" w:hAnsi="Noto Sans" w:cs="Noto Sans"/>
          <w:bCs/>
          <w:sz w:val="20"/>
          <w:szCs w:val="20"/>
        </w:rPr>
        <w:t xml:space="preserve"> </w:t>
      </w:r>
      <w:r w:rsidRPr="00995D57">
        <w:rPr>
          <w:rFonts w:ascii="Noto Sans" w:hAnsi="Noto Sans" w:cs="Noto Sans"/>
          <w:bCs/>
          <w:sz w:val="20"/>
          <w:szCs w:val="20"/>
        </w:rPr>
        <w:t>notificación de adjudicación un plan de trabajo detallado y que incluya un plan de actividades</w:t>
      </w:r>
      <w:r>
        <w:rPr>
          <w:rFonts w:ascii="Noto Sans" w:hAnsi="Noto Sans" w:cs="Noto Sans"/>
          <w:bCs/>
          <w:sz w:val="20"/>
          <w:szCs w:val="20"/>
        </w:rPr>
        <w:t xml:space="preserve"> </w:t>
      </w:r>
      <w:r w:rsidRPr="00995D57">
        <w:rPr>
          <w:rFonts w:ascii="Noto Sans" w:hAnsi="Noto Sans" w:cs="Noto Sans"/>
          <w:bCs/>
          <w:sz w:val="20"/>
          <w:szCs w:val="20"/>
        </w:rPr>
        <w:t>y entregarlo por escrito para la Lic. Nurit Martínez Carballo, directora de Imagen, Comunicación y Medios de Información, ubicada en Av. Insurgentes Sur, 1582, Demarcación</w:t>
      </w:r>
      <w:r>
        <w:rPr>
          <w:rFonts w:ascii="Noto Sans" w:hAnsi="Noto Sans" w:cs="Noto Sans"/>
          <w:bCs/>
          <w:sz w:val="20"/>
          <w:szCs w:val="20"/>
        </w:rPr>
        <w:t xml:space="preserve"> </w:t>
      </w:r>
      <w:r w:rsidRPr="00995D57">
        <w:rPr>
          <w:rFonts w:ascii="Noto Sans" w:hAnsi="Noto Sans" w:cs="Noto Sans"/>
          <w:bCs/>
          <w:sz w:val="20"/>
          <w:szCs w:val="20"/>
        </w:rPr>
        <w:t>Territorial Benito Juárez, C.P. 03940, Ciudad de México, en un horario de 09:00 a 14:00 y de</w:t>
      </w:r>
      <w:r>
        <w:rPr>
          <w:rFonts w:ascii="Noto Sans" w:hAnsi="Noto Sans" w:cs="Noto Sans"/>
          <w:bCs/>
          <w:sz w:val="20"/>
          <w:szCs w:val="20"/>
        </w:rPr>
        <w:t xml:space="preserve"> </w:t>
      </w:r>
      <w:r w:rsidRPr="00995D57">
        <w:rPr>
          <w:rFonts w:ascii="Noto Sans" w:hAnsi="Noto Sans" w:cs="Noto Sans"/>
          <w:bCs/>
          <w:sz w:val="20"/>
          <w:szCs w:val="20"/>
        </w:rPr>
        <w:t>16:00 a 18:00 horas, además tiene que entregarlo por correo electrónico a los siguientes</w:t>
      </w:r>
      <w:r>
        <w:rPr>
          <w:rFonts w:ascii="Noto Sans" w:hAnsi="Noto Sans" w:cs="Noto Sans"/>
          <w:bCs/>
          <w:sz w:val="20"/>
          <w:szCs w:val="20"/>
        </w:rPr>
        <w:t xml:space="preserve"> </w:t>
      </w:r>
      <w:r w:rsidRPr="00995D57">
        <w:rPr>
          <w:rFonts w:ascii="Noto Sans" w:hAnsi="Noto Sans" w:cs="Noto Sans"/>
          <w:bCs/>
          <w:sz w:val="20"/>
          <w:szCs w:val="20"/>
        </w:rPr>
        <w:t>correos:</w:t>
      </w:r>
      <w:r>
        <w:rPr>
          <w:rFonts w:ascii="Noto Sans" w:hAnsi="Noto Sans" w:cs="Noto Sans"/>
          <w:bCs/>
          <w:sz w:val="20"/>
          <w:szCs w:val="20"/>
        </w:rPr>
        <w:t xml:space="preserve"> </w:t>
      </w:r>
      <w:hyperlink r:id="rId10"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y </w:t>
      </w:r>
      <w:hyperlink r:id="rId11" w:history="1">
        <w:r w:rsidRPr="0097731D">
          <w:rPr>
            <w:rStyle w:val="Hipervnculo"/>
            <w:rFonts w:ascii="Noto Sans" w:hAnsi="Noto Sans" w:cs="Noto Sans"/>
            <w:bCs/>
            <w:sz w:val="20"/>
            <w:szCs w:val="20"/>
          </w:rPr>
          <w:t>gestiondeestrategias@secihti.mx</w:t>
        </w:r>
      </w:hyperlink>
      <w:r w:rsidRPr="00995D57">
        <w:rPr>
          <w:rFonts w:ascii="Noto Sans" w:hAnsi="Noto Sans" w:cs="Noto Sans"/>
          <w:bCs/>
          <w:sz w:val="20"/>
          <w:szCs w:val="20"/>
        </w:rPr>
        <w:t>, en ambos casos se acusará de recibido para</w:t>
      </w:r>
      <w:r>
        <w:rPr>
          <w:rFonts w:ascii="Noto Sans" w:hAnsi="Noto Sans" w:cs="Noto Sans"/>
          <w:bCs/>
          <w:sz w:val="20"/>
          <w:szCs w:val="20"/>
        </w:rPr>
        <w:t xml:space="preserve"> </w:t>
      </w:r>
      <w:r w:rsidRPr="00995D57">
        <w:rPr>
          <w:rFonts w:ascii="Noto Sans" w:hAnsi="Noto Sans" w:cs="Noto Sans"/>
          <w:bCs/>
          <w:sz w:val="20"/>
          <w:szCs w:val="20"/>
        </w:rPr>
        <w:t>dejar constancia de dicha entrega. Lo antes mencionado será parte del segundo entregable</w:t>
      </w:r>
      <w:r>
        <w:rPr>
          <w:rFonts w:ascii="Noto Sans" w:hAnsi="Noto Sans" w:cs="Noto Sans"/>
          <w:bCs/>
          <w:sz w:val="20"/>
          <w:szCs w:val="20"/>
        </w:rPr>
        <w:t xml:space="preserve"> </w:t>
      </w:r>
      <w:r w:rsidRPr="00995D57">
        <w:rPr>
          <w:rFonts w:ascii="Noto Sans" w:hAnsi="Noto Sans" w:cs="Noto Sans"/>
          <w:bCs/>
          <w:sz w:val="20"/>
          <w:szCs w:val="20"/>
        </w:rPr>
        <w:t>antes de iniciar el levantamiento de información, mismo que se encuentra citado en el numeral</w:t>
      </w:r>
    </w:p>
    <w:p w14:paraId="55960923" w14:textId="77777777" w:rsidR="006D16C8" w:rsidRPr="00995D57" w:rsidRDefault="006D16C8" w:rsidP="00AA539C">
      <w:pPr>
        <w:jc w:val="both"/>
        <w:rPr>
          <w:rFonts w:ascii="Noto Sans" w:hAnsi="Noto Sans" w:cs="Noto Sans"/>
          <w:bCs/>
          <w:sz w:val="20"/>
          <w:szCs w:val="20"/>
        </w:rPr>
      </w:pPr>
    </w:p>
    <w:p w14:paraId="0A175E59" w14:textId="77777777" w:rsidR="00AA539C" w:rsidRDefault="00AA539C" w:rsidP="00AA539C">
      <w:pPr>
        <w:jc w:val="both"/>
        <w:rPr>
          <w:rFonts w:ascii="Noto Sans" w:hAnsi="Noto Sans" w:cs="Noto Sans"/>
          <w:bCs/>
          <w:sz w:val="20"/>
          <w:szCs w:val="20"/>
        </w:rPr>
      </w:pPr>
      <w:r w:rsidRPr="00A90365">
        <w:rPr>
          <w:rFonts w:ascii="Noto Sans" w:hAnsi="Noto Sans" w:cs="Noto Sans"/>
          <w:b/>
          <w:sz w:val="20"/>
          <w:szCs w:val="20"/>
        </w:rPr>
        <w:lastRenderedPageBreak/>
        <w:t>10- ENTREGABLES (COMPROBACIÓN)</w:t>
      </w:r>
      <w:r w:rsidRPr="00995D57">
        <w:rPr>
          <w:rFonts w:ascii="Noto Sans" w:hAnsi="Noto Sans" w:cs="Noto Sans"/>
          <w:bCs/>
          <w:sz w:val="20"/>
          <w:szCs w:val="20"/>
        </w:rPr>
        <w:t xml:space="preserve"> del presente documento.</w:t>
      </w:r>
    </w:p>
    <w:p w14:paraId="3D8B2398" w14:textId="77777777" w:rsidR="00AA539C" w:rsidRDefault="00AA539C" w:rsidP="00AA539C">
      <w:pPr>
        <w:jc w:val="both"/>
        <w:rPr>
          <w:rFonts w:ascii="Noto Sans" w:hAnsi="Noto Sans" w:cs="Noto Sans"/>
          <w:bCs/>
          <w:sz w:val="20"/>
          <w:szCs w:val="20"/>
        </w:rPr>
      </w:pPr>
    </w:p>
    <w:p w14:paraId="1DE15EF4"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 xml:space="preserve">El plan de trabajo que debe entregar </w:t>
      </w:r>
      <w:r w:rsidRPr="003A3E30">
        <w:rPr>
          <w:rFonts w:ascii="Noto Sans" w:hAnsi="Noto Sans" w:cs="Noto Sans"/>
          <w:b/>
          <w:sz w:val="20"/>
          <w:szCs w:val="20"/>
        </w:rPr>
        <w:t>“EL PROVEEDOR”</w:t>
      </w:r>
      <w:r>
        <w:rPr>
          <w:rFonts w:ascii="Noto Sans" w:hAnsi="Noto Sans" w:cs="Noto Sans"/>
          <w:bCs/>
          <w:sz w:val="20"/>
          <w:szCs w:val="20"/>
        </w:rPr>
        <w:t xml:space="preserve"> debe contemplar, como mínimo, los siguientes elementos:</w:t>
      </w:r>
    </w:p>
    <w:p w14:paraId="6A047D39" w14:textId="77777777" w:rsidR="00AA539C" w:rsidRDefault="00AA539C" w:rsidP="00AA539C">
      <w:pPr>
        <w:jc w:val="both"/>
        <w:rPr>
          <w:rFonts w:ascii="Noto Sans" w:hAnsi="Noto Sans" w:cs="Noto Sans"/>
          <w:bCs/>
          <w:sz w:val="20"/>
          <w:szCs w:val="20"/>
        </w:rPr>
      </w:pPr>
    </w:p>
    <w:p w14:paraId="4944D198"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Objetivos y metas de comunicación vinculados con la campaña objeto de evaluación, claramente definidos y alineados con los fines institucionales de la entidad contratante.</w:t>
      </w:r>
    </w:p>
    <w:p w14:paraId="70297E8C"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Objetivos específicos del estudio, debidamente articulados con los fines de la evaluación y orientados a medir la eficacia, recordación, comprensión e impacto de la campaña entre el público objetivo.</w:t>
      </w:r>
    </w:p>
    <w:p w14:paraId="02E8A1E5"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Metodología propuesta, la cual deberá describir el enfoque de investigación (cuantitativo, cualitativo o mixto), así como las técnicas, instrumentos y criterios de muestreo a emplear, garantizando su pertinencia respecto al alcance del estudio.</w:t>
      </w:r>
    </w:p>
    <w:p w14:paraId="31978A5C"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Procedimiento de investigación, que incluya las fases del levantamiento de información, análisis de datos, validación de resultados y entrega de productos, con base en una planeación técnica y cronológica claramente definida.</w:t>
      </w:r>
    </w:p>
    <w:p w14:paraId="1DA3BFCC"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Currículum vitae del personal especializado que intervendrá en la evaluación, señalando su experiencia, funciones específicas y perfil profesional. Asimismo, se debe incluir la estructura de la plantilla operativa responsable del levantamiento de campo y procesamiento de datos, misma que deberá guardar congruencia con la magnitud, complejidad y características de la campaña a evaluar.</w:t>
      </w:r>
    </w:p>
    <w:p w14:paraId="2E01AD75"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Descripción técnica de la infraestructura y herramientas informáticas que serán utilizadas para el almacenamiento, análisis y presentación de resultados, garantizando la integridad, confidencialidad y trazabilidad de la información obtenida.</w:t>
      </w:r>
    </w:p>
    <w:p w14:paraId="11682BC3" w14:textId="77777777" w:rsidR="00AA539C"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Especificación del tipo de producto final a entregar, incluyendo informes, bases de datos, análisis estadísticos, visualizaciones gráficas y cualquier otro insumo derivado de los resultados de la evaluación.</w:t>
      </w:r>
    </w:p>
    <w:p w14:paraId="64638B8A" w14:textId="77777777" w:rsidR="00AA539C" w:rsidRPr="00A90365" w:rsidRDefault="00AA539C" w:rsidP="00AA539C">
      <w:pPr>
        <w:pStyle w:val="Prrafodelista"/>
        <w:numPr>
          <w:ilvl w:val="0"/>
          <w:numId w:val="31"/>
        </w:numPr>
        <w:spacing w:after="0" w:line="276" w:lineRule="auto"/>
        <w:jc w:val="both"/>
        <w:rPr>
          <w:rFonts w:ascii="Noto Sans" w:hAnsi="Noto Sans" w:cs="Noto Sans"/>
          <w:bCs/>
          <w:sz w:val="20"/>
          <w:szCs w:val="20"/>
        </w:rPr>
      </w:pPr>
      <w:r>
        <w:rPr>
          <w:rFonts w:ascii="Noto Sans" w:hAnsi="Noto Sans" w:cs="Noto Sans"/>
          <w:bCs/>
          <w:sz w:val="20"/>
          <w:szCs w:val="20"/>
        </w:rPr>
        <w:t>Cronograma de ejecución, que comprenda el periodo estimado de duración del proyecto, detallando fechas para el levantamiento de campo, análisis de resultados, elaboración de informes y entrega final.</w:t>
      </w:r>
    </w:p>
    <w:p w14:paraId="59ED13B5" w14:textId="77777777" w:rsidR="00AA539C" w:rsidRDefault="00AA539C" w:rsidP="00AA539C">
      <w:pPr>
        <w:jc w:val="both"/>
        <w:rPr>
          <w:rFonts w:ascii="Noto Sans" w:hAnsi="Noto Sans" w:cs="Noto Sans"/>
          <w:bCs/>
          <w:sz w:val="20"/>
          <w:szCs w:val="20"/>
        </w:rPr>
      </w:pPr>
    </w:p>
    <w:p w14:paraId="7719FA24" w14:textId="77777777" w:rsidR="00AA539C" w:rsidRPr="002C24D2" w:rsidRDefault="00AA539C" w:rsidP="00AA539C">
      <w:pPr>
        <w:jc w:val="both"/>
        <w:rPr>
          <w:rFonts w:ascii="Noto Sans" w:hAnsi="Noto Sans" w:cs="Noto Sans"/>
          <w:b/>
          <w:sz w:val="20"/>
          <w:szCs w:val="20"/>
        </w:rPr>
      </w:pPr>
    </w:p>
    <w:p w14:paraId="3A9E2CCB"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G. TIPO DE ESTUDIO – CUANTITATIVO - ENTREVISTAS</w:t>
      </w:r>
    </w:p>
    <w:p w14:paraId="61292902" w14:textId="77777777" w:rsidR="00AA539C" w:rsidRDefault="00AA539C" w:rsidP="00AA539C">
      <w:pPr>
        <w:jc w:val="both"/>
        <w:rPr>
          <w:rFonts w:ascii="Noto Sans" w:hAnsi="Noto Sans" w:cs="Noto Sans"/>
          <w:bCs/>
          <w:sz w:val="20"/>
          <w:szCs w:val="20"/>
        </w:rPr>
      </w:pPr>
    </w:p>
    <w:p w14:paraId="03171396"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 xml:space="preserve">El día de la confirmación de la notificación se llevará a cabo una reunión de inicio, ya sea en forma presencial o remota, con el objeto de presentar formalmente a la persona titular, administradora y/o supervisora del contrato, así como el personal que éstas designen, ante el equipo de trabajo y/o la persona responsable que designe </w:t>
      </w:r>
      <w:r w:rsidRPr="003A3E30">
        <w:rPr>
          <w:rFonts w:ascii="Noto Sans" w:hAnsi="Noto Sans" w:cs="Noto Sans"/>
          <w:b/>
          <w:sz w:val="20"/>
          <w:szCs w:val="20"/>
        </w:rPr>
        <w:t xml:space="preserve">“EL PROVEEDOR” </w:t>
      </w:r>
      <w:r>
        <w:rPr>
          <w:rFonts w:ascii="Noto Sans" w:hAnsi="Noto Sans" w:cs="Noto Sans"/>
          <w:bCs/>
          <w:sz w:val="20"/>
          <w:szCs w:val="20"/>
        </w:rPr>
        <w:t>para la ejecución del proyecto.</w:t>
      </w:r>
    </w:p>
    <w:p w14:paraId="27571D83" w14:textId="77777777" w:rsidR="00AA539C" w:rsidRDefault="00AA539C" w:rsidP="00AA539C">
      <w:pPr>
        <w:jc w:val="both"/>
        <w:rPr>
          <w:rFonts w:ascii="Noto Sans" w:hAnsi="Noto Sans" w:cs="Noto Sans"/>
          <w:bCs/>
          <w:sz w:val="20"/>
          <w:szCs w:val="20"/>
        </w:rPr>
      </w:pPr>
    </w:p>
    <w:p w14:paraId="5413F106"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 xml:space="preserve">Durante la reunión, </w:t>
      </w:r>
      <w:r w:rsidRPr="00847E23">
        <w:rPr>
          <w:rFonts w:ascii="Noto Sans" w:hAnsi="Noto Sans" w:cs="Noto Sans"/>
          <w:b/>
          <w:sz w:val="20"/>
          <w:szCs w:val="20"/>
        </w:rPr>
        <w:t>“EL PROVEEDOR”</w:t>
      </w:r>
      <w:r>
        <w:rPr>
          <w:rFonts w:ascii="Noto Sans" w:hAnsi="Noto Sans" w:cs="Noto Sans"/>
          <w:bCs/>
          <w:sz w:val="20"/>
          <w:szCs w:val="20"/>
        </w:rPr>
        <w:t xml:space="preserve"> adjudicado recibirá, por parte de </w:t>
      </w:r>
      <w:r w:rsidRPr="003A3E30">
        <w:rPr>
          <w:rFonts w:ascii="Noto Sans" w:hAnsi="Noto Sans" w:cs="Noto Sans"/>
          <w:b/>
          <w:sz w:val="20"/>
          <w:szCs w:val="20"/>
        </w:rPr>
        <w:t>“LA SECRETARÍA”</w:t>
      </w:r>
      <w:r>
        <w:rPr>
          <w:rFonts w:ascii="Noto Sans" w:hAnsi="Noto Sans" w:cs="Noto Sans"/>
          <w:bCs/>
          <w:sz w:val="20"/>
          <w:szCs w:val="20"/>
        </w:rPr>
        <w:t>, a través de la Dirección de Imagen, Comunicación y Medios de Información, un informe técnico, de la campaña, el cual contendrá, entre otros elementos, la siguiente información:</w:t>
      </w:r>
    </w:p>
    <w:p w14:paraId="1C125A22" w14:textId="77777777" w:rsidR="00AA539C" w:rsidRDefault="00AA539C" w:rsidP="00AA539C">
      <w:pPr>
        <w:jc w:val="both"/>
        <w:rPr>
          <w:rFonts w:ascii="Noto Sans" w:hAnsi="Noto Sans" w:cs="Noto Sans"/>
          <w:bCs/>
          <w:sz w:val="20"/>
          <w:szCs w:val="20"/>
        </w:rPr>
      </w:pPr>
    </w:p>
    <w:p w14:paraId="071893DC"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Nombre de la campaña</w:t>
      </w:r>
    </w:p>
    <w:p w14:paraId="54ED19AA"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Versión</w:t>
      </w:r>
    </w:p>
    <w:p w14:paraId="26FE782F"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Objetivo de comunicación</w:t>
      </w:r>
    </w:p>
    <w:p w14:paraId="0B556C5C"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Meta de Campaña</w:t>
      </w:r>
    </w:p>
    <w:p w14:paraId="672AAB42"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Cobertura</w:t>
      </w:r>
    </w:p>
    <w:p w14:paraId="6AF8F8C3"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Vigencia de difusión</w:t>
      </w:r>
    </w:p>
    <w:p w14:paraId="6C6C3F5B"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Alcance geográfico y segmentación del público objetivo</w:t>
      </w:r>
    </w:p>
    <w:p w14:paraId="0FC78344" w14:textId="77777777" w:rsidR="00AA539C"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Medios y canales de difusión utilizados</w:t>
      </w:r>
    </w:p>
    <w:p w14:paraId="74038F42" w14:textId="77777777" w:rsidR="00AA539C" w:rsidRPr="00847E23" w:rsidRDefault="00AA539C" w:rsidP="00AA539C">
      <w:pPr>
        <w:pStyle w:val="Prrafodelista"/>
        <w:numPr>
          <w:ilvl w:val="0"/>
          <w:numId w:val="32"/>
        </w:numPr>
        <w:spacing w:after="0" w:line="276" w:lineRule="auto"/>
        <w:jc w:val="both"/>
        <w:rPr>
          <w:rFonts w:ascii="Noto Sans" w:hAnsi="Noto Sans" w:cs="Noto Sans"/>
          <w:bCs/>
          <w:sz w:val="20"/>
          <w:szCs w:val="20"/>
        </w:rPr>
      </w:pPr>
      <w:r>
        <w:rPr>
          <w:rFonts w:ascii="Noto Sans" w:hAnsi="Noto Sans" w:cs="Noto Sans"/>
          <w:bCs/>
          <w:sz w:val="20"/>
          <w:szCs w:val="20"/>
        </w:rPr>
        <w:t>Otros elementos relevantes para la correcta comprensión y evaluación de la campaña.</w:t>
      </w:r>
    </w:p>
    <w:p w14:paraId="479BC2B9" w14:textId="77777777" w:rsidR="00AA539C" w:rsidRDefault="00AA539C" w:rsidP="00AA539C">
      <w:pPr>
        <w:jc w:val="both"/>
        <w:rPr>
          <w:rFonts w:ascii="Noto Sans" w:hAnsi="Noto Sans" w:cs="Noto Sans"/>
          <w:bCs/>
          <w:sz w:val="20"/>
          <w:szCs w:val="20"/>
        </w:rPr>
      </w:pPr>
    </w:p>
    <w:p w14:paraId="3D8A14D7" w14:textId="6602E47A" w:rsidR="00AA539C" w:rsidRDefault="00AA539C" w:rsidP="00AA539C">
      <w:pPr>
        <w:jc w:val="both"/>
        <w:rPr>
          <w:rFonts w:ascii="Noto Sans" w:hAnsi="Noto Sans" w:cs="Noto Sans"/>
          <w:bCs/>
          <w:sz w:val="20"/>
          <w:szCs w:val="20"/>
        </w:rPr>
      </w:pPr>
      <w:r>
        <w:rPr>
          <w:rFonts w:ascii="Noto Sans" w:hAnsi="Noto Sans" w:cs="Noto Sans"/>
          <w:bCs/>
          <w:sz w:val="20"/>
          <w:szCs w:val="20"/>
        </w:rPr>
        <w:t>La muestra será de 1,800 encuestas en 5 entidades federativas</w:t>
      </w:r>
      <w:r w:rsidR="00FE5F03">
        <w:rPr>
          <w:rFonts w:ascii="Noto Sans" w:hAnsi="Noto Sans" w:cs="Noto Sans"/>
          <w:bCs/>
          <w:sz w:val="20"/>
          <w:szCs w:val="20"/>
        </w:rPr>
        <w:t xml:space="preserve"> </w:t>
      </w:r>
      <w:r w:rsidR="00A409F7">
        <w:rPr>
          <w:rFonts w:ascii="Noto Sans" w:hAnsi="Noto Sans" w:cs="Noto Sans"/>
          <w:bCs/>
          <w:sz w:val="20"/>
          <w:szCs w:val="20"/>
        </w:rPr>
        <w:t>(Estado de México, Ciudad de México, Morelos, Guadalajara y Nuevo León)</w:t>
      </w:r>
      <w:r>
        <w:rPr>
          <w:rFonts w:ascii="Noto Sans" w:hAnsi="Noto Sans" w:cs="Noto Sans"/>
          <w:bCs/>
          <w:sz w:val="20"/>
          <w:szCs w:val="20"/>
        </w:rPr>
        <w:t>.</w:t>
      </w:r>
    </w:p>
    <w:p w14:paraId="754E4994" w14:textId="77777777" w:rsidR="00AA539C" w:rsidRDefault="00AA539C" w:rsidP="00AA539C">
      <w:pPr>
        <w:jc w:val="both"/>
        <w:rPr>
          <w:rFonts w:ascii="Noto Sans" w:hAnsi="Noto Sans" w:cs="Noto Sans"/>
          <w:bCs/>
          <w:sz w:val="20"/>
          <w:szCs w:val="20"/>
        </w:rPr>
      </w:pPr>
    </w:p>
    <w:p w14:paraId="5769ABEC"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La realización de las encuestas se efectuará en la modalidad cara a cara para la recopilación de datos estadísticos y geográficos.</w:t>
      </w:r>
    </w:p>
    <w:p w14:paraId="0BF57200" w14:textId="77777777" w:rsidR="00AA539C" w:rsidRDefault="00AA539C" w:rsidP="00AA539C">
      <w:pPr>
        <w:jc w:val="both"/>
        <w:rPr>
          <w:rFonts w:ascii="Noto Sans" w:hAnsi="Noto Sans" w:cs="Noto Sans"/>
          <w:bCs/>
          <w:sz w:val="20"/>
          <w:szCs w:val="20"/>
        </w:rPr>
      </w:pPr>
    </w:p>
    <w:p w14:paraId="622327BD"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H. INSTRUMENTO DE MEDICIÓN-CUESTIONARIO</w:t>
      </w:r>
    </w:p>
    <w:p w14:paraId="79B87145" w14:textId="77777777" w:rsidR="00AA539C" w:rsidRDefault="00AA539C" w:rsidP="00AA539C">
      <w:pPr>
        <w:jc w:val="both"/>
        <w:rPr>
          <w:rFonts w:ascii="Noto Sans" w:hAnsi="Noto Sans" w:cs="Noto Sans"/>
          <w:bCs/>
          <w:sz w:val="20"/>
          <w:szCs w:val="20"/>
        </w:rPr>
      </w:pPr>
    </w:p>
    <w:p w14:paraId="33DE6EAF"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 xml:space="preserve">“EL PROVEEDOR” debe entregar a más tardar al día hábil siguiente a la confirmación de la notificación </w:t>
      </w:r>
      <w:r w:rsidRPr="006373F3">
        <w:rPr>
          <w:rFonts w:ascii="Noto Sans" w:hAnsi="Noto Sans" w:cs="Noto Sans"/>
          <w:bCs/>
          <w:sz w:val="20"/>
          <w:szCs w:val="20"/>
        </w:rPr>
        <w:t>de adjudicación, un instrumento de medición (cuestionario) y presentarlo por escrito Lic. Nurit Martínez Carballo, directora de Imagen, Comunicación y Medios de Información, ubicada en Av. Insurgentes Sur, 1582, Demarcación, Territorial Benito Juárez, C.P. 03940, Ciudad de México, en un horario de 09:00 a 14:00 y de 16:00 a 18:00 horas, además tiene que entregarlo</w:t>
      </w:r>
      <w:r w:rsidRPr="006373F3">
        <w:t xml:space="preserve"> </w:t>
      </w:r>
      <w:r w:rsidRPr="006373F3">
        <w:rPr>
          <w:rFonts w:ascii="Noto Sans" w:hAnsi="Noto Sans" w:cs="Noto Sans"/>
          <w:bCs/>
          <w:sz w:val="20"/>
          <w:szCs w:val="20"/>
        </w:rPr>
        <w:t>por correo electrónico a los siguientes correos:</w:t>
      </w:r>
      <w:r>
        <w:rPr>
          <w:rFonts w:ascii="Noto Sans" w:hAnsi="Noto Sans" w:cs="Noto Sans"/>
          <w:bCs/>
          <w:sz w:val="20"/>
          <w:szCs w:val="20"/>
        </w:rPr>
        <w:t xml:space="preserve"> </w:t>
      </w:r>
      <w:hyperlink r:id="rId12"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w:t>
      </w:r>
      <w:r w:rsidRPr="006373F3">
        <w:rPr>
          <w:rFonts w:ascii="Noto Sans" w:hAnsi="Noto Sans" w:cs="Noto Sans"/>
          <w:bCs/>
          <w:sz w:val="20"/>
          <w:szCs w:val="20"/>
        </w:rPr>
        <w:t xml:space="preserve">y </w:t>
      </w:r>
      <w:hyperlink r:id="rId13" w:history="1">
        <w:r w:rsidRPr="0097731D">
          <w:rPr>
            <w:rStyle w:val="Hipervnculo"/>
            <w:rFonts w:ascii="Noto Sans" w:hAnsi="Noto Sans" w:cs="Noto Sans"/>
            <w:bCs/>
            <w:sz w:val="20"/>
            <w:szCs w:val="20"/>
          </w:rPr>
          <w:t>gestiondeestrategias@secihti.mx</w:t>
        </w:r>
      </w:hyperlink>
      <w:r w:rsidRPr="006373F3">
        <w:rPr>
          <w:rFonts w:ascii="Noto Sans" w:hAnsi="Noto Sans" w:cs="Noto Sans"/>
          <w:bCs/>
          <w:sz w:val="20"/>
          <w:szCs w:val="20"/>
        </w:rPr>
        <w:t>,</w:t>
      </w:r>
      <w:r>
        <w:rPr>
          <w:rFonts w:ascii="Noto Sans" w:hAnsi="Noto Sans" w:cs="Noto Sans"/>
          <w:bCs/>
          <w:sz w:val="20"/>
          <w:szCs w:val="20"/>
        </w:rPr>
        <w:t xml:space="preserve"> en ambos casos se acusará de recibido para dejar constancia de dicha entrega.</w:t>
      </w:r>
    </w:p>
    <w:p w14:paraId="77490AE9" w14:textId="77777777" w:rsidR="00AA539C" w:rsidRDefault="00AA539C" w:rsidP="00AA539C">
      <w:pPr>
        <w:jc w:val="both"/>
        <w:rPr>
          <w:rFonts w:ascii="Noto Sans" w:hAnsi="Noto Sans" w:cs="Noto Sans"/>
          <w:bCs/>
          <w:sz w:val="20"/>
          <w:szCs w:val="20"/>
        </w:rPr>
      </w:pPr>
    </w:p>
    <w:p w14:paraId="48347698" w14:textId="77777777" w:rsidR="00AA539C" w:rsidRDefault="00AA539C" w:rsidP="00AA539C">
      <w:pPr>
        <w:jc w:val="both"/>
        <w:rPr>
          <w:rFonts w:ascii="Noto Sans" w:hAnsi="Noto Sans" w:cs="Noto Sans"/>
          <w:bCs/>
          <w:sz w:val="20"/>
          <w:szCs w:val="20"/>
        </w:rPr>
      </w:pPr>
      <w:r>
        <w:rPr>
          <w:rFonts w:ascii="Noto Sans" w:hAnsi="Noto Sans" w:cs="Noto Sans"/>
          <w:bCs/>
          <w:sz w:val="20"/>
          <w:szCs w:val="20"/>
        </w:rPr>
        <w:t>El cuestionario debe estar diseñado conforme a los principios de validez, confiabilidad y pertinencia metodológica, así como observar las siguientes características:</w:t>
      </w:r>
    </w:p>
    <w:p w14:paraId="1FB67911" w14:textId="77777777" w:rsidR="00AA539C" w:rsidRDefault="00AA539C" w:rsidP="00AA539C">
      <w:pPr>
        <w:jc w:val="both"/>
        <w:rPr>
          <w:rFonts w:ascii="Noto Sans" w:hAnsi="Noto Sans" w:cs="Noto Sans"/>
          <w:bCs/>
          <w:sz w:val="20"/>
          <w:szCs w:val="20"/>
        </w:rPr>
      </w:pPr>
    </w:p>
    <w:p w14:paraId="364F3E78"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Tener una duración estimada de aplicación de entre 5 a 10 minutos por entrevista.</w:t>
      </w:r>
    </w:p>
    <w:p w14:paraId="191C4B67"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Incluir reactivos orientados a explorar la recordación espontánea y asistida (ayudada) de la campaña y de la institución emisora.</w:t>
      </w:r>
    </w:p>
    <w:p w14:paraId="6D855EAB"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Recoger información que refleje, de manera espontánea y ayudada, el nivel de recordación de la campaña, así como el grado de identificación con sus mensajes clave.</w:t>
      </w:r>
    </w:p>
    <w:p w14:paraId="308DC56D"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Pr>
          <w:rFonts w:ascii="Noto Sans" w:hAnsi="Noto Sans" w:cs="Noto Sans"/>
          <w:bCs/>
          <w:sz w:val="20"/>
          <w:szCs w:val="20"/>
        </w:rPr>
        <w:lastRenderedPageBreak/>
        <w:t xml:space="preserve"> </w:t>
      </w:r>
      <w:r w:rsidRPr="006373F3">
        <w:rPr>
          <w:rFonts w:ascii="Noto Sans" w:hAnsi="Noto Sans" w:cs="Noto Sans"/>
          <w:bCs/>
          <w:sz w:val="20"/>
          <w:szCs w:val="20"/>
        </w:rPr>
        <w:t>Medir el impacto percibido del mensaje, incluyendo si generó un llamado a la acción en la audiencia.</w:t>
      </w:r>
    </w:p>
    <w:p w14:paraId="49DBB173"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Identificar los elementos de la campaña que resultaron más atractivos o positivos para el público, así como aquellos que no generaron aceptación.</w:t>
      </w:r>
    </w:p>
    <w:p w14:paraId="0C33743A"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En caso de incorporar preguntas abiertas, se deberá establecer un criterio técnico que determine la pertinencia y vinculación de las respuestas con la campaña evaluada.</w:t>
      </w:r>
    </w:p>
    <w:p w14:paraId="2CFE9AAE"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 xml:space="preserve">Incluir reactivos que permitan explorar los hábitos de consumo de medios del público objetivo y los canales específicos a través de los cuales tuvieron contacto con la campaña, a fin de validar el </w:t>
      </w:r>
      <w:proofErr w:type="spellStart"/>
      <w:r w:rsidRPr="006373F3">
        <w:rPr>
          <w:rFonts w:ascii="Noto Sans" w:hAnsi="Noto Sans" w:cs="Noto Sans"/>
          <w:bCs/>
          <w:sz w:val="20"/>
          <w:szCs w:val="20"/>
        </w:rPr>
        <w:t>mix</w:t>
      </w:r>
      <w:proofErr w:type="spellEnd"/>
      <w:r w:rsidRPr="006373F3">
        <w:rPr>
          <w:rFonts w:ascii="Noto Sans" w:hAnsi="Noto Sans" w:cs="Noto Sans"/>
          <w:bCs/>
          <w:sz w:val="20"/>
          <w:szCs w:val="20"/>
        </w:rPr>
        <w:t xml:space="preserve"> de medios implementado.</w:t>
      </w:r>
    </w:p>
    <w:p w14:paraId="3E80D53C" w14:textId="77777777" w:rsidR="00AA539C"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Recabar datos sociodemográficos básicos del entrevistado (edad, género, escolaridad, nivel socioeconómico, región, entre otros), garantizando el anonimato de las respuestas para favorecer la veracidad de la información recolectada.</w:t>
      </w:r>
    </w:p>
    <w:p w14:paraId="6F813855" w14:textId="77777777" w:rsidR="00AA539C" w:rsidRPr="006373F3" w:rsidRDefault="00AA539C" w:rsidP="00AA539C">
      <w:pPr>
        <w:pStyle w:val="Prrafodelista"/>
        <w:numPr>
          <w:ilvl w:val="0"/>
          <w:numId w:val="33"/>
        </w:numPr>
        <w:spacing w:after="0" w:line="276" w:lineRule="auto"/>
        <w:jc w:val="both"/>
        <w:rPr>
          <w:rFonts w:ascii="Noto Sans" w:hAnsi="Noto Sans" w:cs="Noto Sans"/>
          <w:bCs/>
          <w:sz w:val="20"/>
          <w:szCs w:val="20"/>
        </w:rPr>
      </w:pPr>
      <w:r w:rsidRPr="006373F3">
        <w:rPr>
          <w:rFonts w:ascii="Noto Sans" w:hAnsi="Noto Sans" w:cs="Noto Sans"/>
          <w:bCs/>
          <w:sz w:val="20"/>
          <w:szCs w:val="20"/>
        </w:rPr>
        <w:t>Establecer un sistema de control que contemple el folio individual de cada cuestionario, el registro del horario de levantamiento, el reporte de incidencias y una leyenda que garantice la confidencialidad de los datos obtenidos conforme a la legislación aplicable.</w:t>
      </w:r>
    </w:p>
    <w:p w14:paraId="4B5B1767" w14:textId="77777777" w:rsidR="00AA539C" w:rsidRPr="006373F3" w:rsidRDefault="00AA539C" w:rsidP="00AA539C">
      <w:pPr>
        <w:jc w:val="both"/>
        <w:rPr>
          <w:rFonts w:ascii="Noto Sans" w:hAnsi="Noto Sans" w:cs="Noto Sans"/>
          <w:bCs/>
          <w:sz w:val="20"/>
          <w:szCs w:val="20"/>
        </w:rPr>
      </w:pPr>
    </w:p>
    <w:p w14:paraId="009DB472" w14:textId="77777777" w:rsidR="00AA539C" w:rsidRPr="006373F3" w:rsidRDefault="00AA539C" w:rsidP="00AA539C">
      <w:pPr>
        <w:jc w:val="both"/>
        <w:rPr>
          <w:rFonts w:ascii="Noto Sans" w:hAnsi="Noto Sans" w:cs="Noto Sans"/>
          <w:bCs/>
          <w:sz w:val="20"/>
          <w:szCs w:val="20"/>
        </w:rPr>
      </w:pPr>
      <w:r w:rsidRPr="006373F3">
        <w:rPr>
          <w:rFonts w:ascii="Noto Sans" w:hAnsi="Noto Sans" w:cs="Noto Sans"/>
          <w:bCs/>
          <w:sz w:val="20"/>
          <w:szCs w:val="20"/>
        </w:rPr>
        <w:t xml:space="preserve">Se podrán programar reuniones presenciales o remotas, con al menos 24 horas de antelación, para revisar, retroalimentar y validar el cuestionario, hasta su aprobación definitiva por parte de </w:t>
      </w:r>
      <w:r w:rsidRPr="006373F3">
        <w:rPr>
          <w:rFonts w:ascii="Noto Sans" w:hAnsi="Noto Sans" w:cs="Noto Sans"/>
          <w:b/>
          <w:sz w:val="20"/>
          <w:szCs w:val="20"/>
        </w:rPr>
        <w:t>"LA ADMINISTRADORA DEL INSTRUMENTO CONTRACTUAL"</w:t>
      </w:r>
      <w:r w:rsidRPr="006373F3">
        <w:rPr>
          <w:rFonts w:ascii="Noto Sans" w:hAnsi="Noto Sans" w:cs="Noto Sans"/>
          <w:bCs/>
          <w:sz w:val="20"/>
          <w:szCs w:val="20"/>
        </w:rPr>
        <w:t>.</w:t>
      </w:r>
    </w:p>
    <w:p w14:paraId="3D202DB7" w14:textId="77777777" w:rsidR="00AA539C" w:rsidRDefault="00AA539C" w:rsidP="00AA539C">
      <w:pPr>
        <w:jc w:val="both"/>
        <w:rPr>
          <w:rFonts w:ascii="Noto Sans" w:hAnsi="Noto Sans" w:cs="Noto Sans"/>
          <w:bCs/>
          <w:sz w:val="20"/>
          <w:szCs w:val="20"/>
        </w:rPr>
      </w:pPr>
    </w:p>
    <w:p w14:paraId="16869715" w14:textId="77777777" w:rsidR="00AA539C" w:rsidRPr="006373F3" w:rsidRDefault="00AA539C" w:rsidP="00AA539C">
      <w:pPr>
        <w:jc w:val="both"/>
        <w:rPr>
          <w:rFonts w:ascii="Noto Sans" w:hAnsi="Noto Sans" w:cs="Noto Sans"/>
          <w:bCs/>
          <w:sz w:val="20"/>
          <w:szCs w:val="20"/>
        </w:rPr>
      </w:pPr>
    </w:p>
    <w:p w14:paraId="445EB827"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I. LEVANTAMIENTO DE INFORMACIÓN</w:t>
      </w:r>
    </w:p>
    <w:p w14:paraId="00CB7A80" w14:textId="77777777" w:rsidR="00AA539C" w:rsidRDefault="00AA539C" w:rsidP="00AA539C">
      <w:pPr>
        <w:jc w:val="both"/>
        <w:rPr>
          <w:rFonts w:ascii="Noto Sans" w:hAnsi="Noto Sans" w:cs="Noto Sans"/>
          <w:bCs/>
          <w:sz w:val="20"/>
          <w:szCs w:val="20"/>
        </w:rPr>
      </w:pPr>
    </w:p>
    <w:p w14:paraId="19273B2C" w14:textId="77777777" w:rsidR="00AA539C" w:rsidRPr="00336AE0" w:rsidRDefault="00AA539C" w:rsidP="00AA539C">
      <w:pPr>
        <w:jc w:val="both"/>
        <w:rPr>
          <w:rFonts w:ascii="Noto Sans" w:hAnsi="Noto Sans" w:cs="Noto Sans"/>
          <w:bCs/>
          <w:sz w:val="20"/>
          <w:szCs w:val="20"/>
        </w:rPr>
      </w:pPr>
      <w:r>
        <w:rPr>
          <w:rFonts w:ascii="Noto Sans" w:hAnsi="Noto Sans" w:cs="Noto Sans"/>
          <w:bCs/>
          <w:sz w:val="20"/>
          <w:szCs w:val="20"/>
        </w:rPr>
        <w:t>U</w:t>
      </w:r>
      <w:r w:rsidRPr="00336AE0">
        <w:rPr>
          <w:rFonts w:ascii="Noto Sans" w:hAnsi="Noto Sans" w:cs="Noto Sans"/>
          <w:bCs/>
          <w:sz w:val="20"/>
          <w:szCs w:val="20"/>
        </w:rPr>
        <w:t>na vez aprobado el cuestionario, el levantamiento de información debe realizarse a partir del día siguiente al término de la campaña. El periodo de levantamiento no deberá exceder siete (7) días naturales consecutivos.</w:t>
      </w:r>
    </w:p>
    <w:p w14:paraId="1115C315" w14:textId="77777777" w:rsidR="00AA539C" w:rsidRDefault="00AA539C" w:rsidP="00AA539C">
      <w:pPr>
        <w:jc w:val="both"/>
        <w:rPr>
          <w:rFonts w:ascii="Noto Sans" w:hAnsi="Noto Sans" w:cs="Noto Sans"/>
          <w:bCs/>
          <w:sz w:val="20"/>
          <w:szCs w:val="20"/>
        </w:rPr>
      </w:pPr>
    </w:p>
    <w:p w14:paraId="0AE9AF2C" w14:textId="77777777" w:rsidR="00AA539C" w:rsidRPr="00336AE0" w:rsidRDefault="00AA539C" w:rsidP="00AA539C">
      <w:pPr>
        <w:jc w:val="both"/>
        <w:rPr>
          <w:rFonts w:ascii="Noto Sans" w:hAnsi="Noto Sans" w:cs="Noto Sans"/>
          <w:bCs/>
          <w:sz w:val="20"/>
          <w:szCs w:val="20"/>
        </w:rPr>
      </w:pPr>
    </w:p>
    <w:p w14:paraId="41F1DF19"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J. ANÁLISIS DE DATOS Y CONCLUSIONES</w:t>
      </w:r>
    </w:p>
    <w:p w14:paraId="77089570" w14:textId="77777777" w:rsidR="00AA539C" w:rsidRPr="00336AE0" w:rsidRDefault="00AA539C" w:rsidP="00AA539C">
      <w:pPr>
        <w:jc w:val="both"/>
        <w:rPr>
          <w:rFonts w:ascii="Noto Sans" w:hAnsi="Noto Sans" w:cs="Noto Sans"/>
          <w:bCs/>
          <w:sz w:val="20"/>
          <w:szCs w:val="20"/>
        </w:rPr>
      </w:pPr>
    </w:p>
    <w:p w14:paraId="1F59D9A2" w14:textId="77777777" w:rsidR="00AA539C" w:rsidRPr="00336AE0" w:rsidRDefault="00AA539C" w:rsidP="00AA539C">
      <w:pPr>
        <w:jc w:val="both"/>
        <w:rPr>
          <w:rFonts w:ascii="Noto Sans" w:hAnsi="Noto Sans" w:cs="Noto Sans"/>
          <w:bCs/>
          <w:sz w:val="20"/>
          <w:szCs w:val="20"/>
        </w:rPr>
      </w:pPr>
      <w:r w:rsidRPr="00336AE0">
        <w:rPr>
          <w:rFonts w:ascii="Noto Sans" w:hAnsi="Noto Sans" w:cs="Noto Sans"/>
          <w:b/>
          <w:sz w:val="20"/>
          <w:szCs w:val="20"/>
        </w:rPr>
        <w:t>"EL PROVEEDOR"</w:t>
      </w:r>
      <w:r w:rsidRPr="00336AE0">
        <w:rPr>
          <w:rFonts w:ascii="Noto Sans" w:hAnsi="Noto Sans" w:cs="Noto Sans"/>
          <w:bCs/>
          <w:sz w:val="20"/>
          <w:szCs w:val="20"/>
        </w:rPr>
        <w:t xml:space="preserve"> debe entregar mediante documento a más tardar al quinto día hábil posterior al término del levantamiento de información, la entrega de resultados del estudio POST-TEST, a la Lic. Nurit Martínez Carballo, directora de Imagen, Comunicación y Medios de Información, ubicada en Av. Insurgentes Sur, 1582, Demarcación Territorial Benito Juárez, C.P. 03940, Ciudad de México, en un horario de 09:00 a 14:00 y de 16:00 a 18:00 horas. Lo antes mencionado será parte del primer entregable que se encuentra citado en el numeral </w:t>
      </w:r>
      <w:r w:rsidRPr="00336AE0">
        <w:rPr>
          <w:rFonts w:ascii="Noto Sans" w:hAnsi="Noto Sans" w:cs="Noto Sans"/>
          <w:b/>
          <w:sz w:val="20"/>
          <w:szCs w:val="20"/>
        </w:rPr>
        <w:t>10-ENTREGABLES (COMPROBACIÓN)</w:t>
      </w:r>
      <w:r w:rsidRPr="00336AE0">
        <w:rPr>
          <w:rFonts w:ascii="Noto Sans" w:hAnsi="Noto Sans" w:cs="Noto Sans"/>
          <w:bCs/>
          <w:sz w:val="20"/>
          <w:szCs w:val="20"/>
        </w:rPr>
        <w:t xml:space="preserve"> del presente documento.</w:t>
      </w:r>
    </w:p>
    <w:p w14:paraId="54FEDDB6" w14:textId="77777777" w:rsidR="00AA539C" w:rsidRPr="00336AE0" w:rsidRDefault="00AA539C" w:rsidP="00AA539C">
      <w:pPr>
        <w:jc w:val="both"/>
        <w:rPr>
          <w:rFonts w:ascii="Noto Sans" w:hAnsi="Noto Sans" w:cs="Noto Sans"/>
          <w:bCs/>
          <w:sz w:val="20"/>
          <w:szCs w:val="20"/>
        </w:rPr>
      </w:pPr>
    </w:p>
    <w:p w14:paraId="508C825B" w14:textId="77777777" w:rsidR="00AA539C" w:rsidRPr="00336AE0" w:rsidRDefault="00AA539C" w:rsidP="00AA539C">
      <w:pPr>
        <w:jc w:val="both"/>
        <w:rPr>
          <w:rFonts w:ascii="Noto Sans" w:hAnsi="Noto Sans" w:cs="Noto Sans"/>
          <w:bCs/>
          <w:sz w:val="20"/>
          <w:szCs w:val="20"/>
        </w:rPr>
      </w:pPr>
      <w:r w:rsidRPr="00336AE0">
        <w:rPr>
          <w:rFonts w:ascii="Noto Sans" w:hAnsi="Noto Sans" w:cs="Noto Sans"/>
          <w:bCs/>
          <w:sz w:val="20"/>
          <w:szCs w:val="20"/>
        </w:rPr>
        <w:t xml:space="preserve">En la entrega de resultados, </w:t>
      </w:r>
      <w:r w:rsidRPr="00336AE0">
        <w:rPr>
          <w:rFonts w:ascii="Noto Sans" w:hAnsi="Noto Sans" w:cs="Noto Sans"/>
          <w:b/>
          <w:sz w:val="20"/>
          <w:szCs w:val="20"/>
        </w:rPr>
        <w:t xml:space="preserve">"EL PROVEEDOR" </w:t>
      </w:r>
      <w:r w:rsidRPr="00336AE0">
        <w:rPr>
          <w:rFonts w:ascii="Noto Sans" w:hAnsi="Noto Sans" w:cs="Noto Sans"/>
          <w:bCs/>
          <w:sz w:val="20"/>
          <w:szCs w:val="20"/>
        </w:rPr>
        <w:t>debe diferenciar con claridad entre los datos derivados del estudio y sus opiniones, juicios o interpretaciones.</w:t>
      </w:r>
    </w:p>
    <w:p w14:paraId="3971C4D6" w14:textId="77777777" w:rsidR="00AA539C" w:rsidRPr="00336AE0" w:rsidRDefault="00AA539C" w:rsidP="00AA539C">
      <w:pPr>
        <w:jc w:val="both"/>
        <w:rPr>
          <w:rFonts w:ascii="Noto Sans" w:hAnsi="Noto Sans" w:cs="Noto Sans"/>
          <w:bCs/>
          <w:sz w:val="20"/>
          <w:szCs w:val="20"/>
        </w:rPr>
      </w:pPr>
    </w:p>
    <w:p w14:paraId="5C990F2C" w14:textId="77777777" w:rsidR="00AA539C" w:rsidRPr="00336AE0" w:rsidRDefault="00AA539C" w:rsidP="00AA539C">
      <w:pPr>
        <w:jc w:val="both"/>
        <w:rPr>
          <w:rFonts w:ascii="Noto Sans" w:hAnsi="Noto Sans" w:cs="Noto Sans"/>
          <w:bCs/>
          <w:sz w:val="20"/>
          <w:szCs w:val="20"/>
        </w:rPr>
      </w:pPr>
      <w:r w:rsidRPr="00336AE0">
        <w:rPr>
          <w:rFonts w:ascii="Noto Sans" w:hAnsi="Noto Sans" w:cs="Noto Sans"/>
          <w:bCs/>
          <w:sz w:val="20"/>
          <w:szCs w:val="20"/>
        </w:rPr>
        <w:t>El informe de resultados debe contener, como mínimo, la siguiente información:</w:t>
      </w:r>
    </w:p>
    <w:p w14:paraId="76E7E51F" w14:textId="77777777" w:rsidR="00AA539C" w:rsidRDefault="00AA539C" w:rsidP="00AA539C">
      <w:pPr>
        <w:jc w:val="both"/>
        <w:rPr>
          <w:rFonts w:ascii="Noto Sans" w:hAnsi="Noto Sans" w:cs="Noto Sans"/>
          <w:bCs/>
          <w:sz w:val="20"/>
          <w:szCs w:val="20"/>
        </w:rPr>
      </w:pPr>
    </w:p>
    <w:p w14:paraId="394DC3CF" w14:textId="77777777" w:rsidR="00AA539C" w:rsidRPr="00336AE0"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Identificación del contratante, así como el propósito general y los objetivos específicos del estudio, en concordancia con los objetivos y metas de la campaña.</w:t>
      </w:r>
    </w:p>
    <w:p w14:paraId="775DA540"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Definición y perfil de la plantilla del personal responsable de la coordinación, ejecución y análisis del estudio.</w:t>
      </w:r>
    </w:p>
    <w:p w14:paraId="5E998C46"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Periodo y descripción detallada del proceso de levantamiento de la información.</w:t>
      </w:r>
    </w:p>
    <w:p w14:paraId="43A7355E"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Descripción conceptual y numérica de la muestra planteada y la muestra efectiva, incluyendo su distribución y cobertura geográfica.</w:t>
      </w:r>
    </w:p>
    <w:p w14:paraId="00B72C1F"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Cuando sea aplicable, inclusión de los criterios de ponderación, expansión y/o corrección Ja estadística empleados, así como los niveles de confianza, márgenes de error y posibles fuentes de sesgo.</w:t>
      </w:r>
    </w:p>
    <w:p w14:paraId="0E2453FE"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Descripción detallada de la metodología aplicada y del instrumento de medición utilizado, incluyendo mecanismos de validación y control de calidad de la información recabada.</w:t>
      </w:r>
    </w:p>
    <w:p w14:paraId="22B6E9A1"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En su caso, identificación de las fuentes de información secundaria utilizadas para complementar el análisis.</w:t>
      </w:r>
    </w:p>
    <w:p w14:paraId="5E2D86DD"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Copia de los instrumentos empleados (cuestionarios, guías u otros) utilizados para el registro de información.</w:t>
      </w:r>
    </w:p>
    <w:p w14:paraId="139BA56A"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Presentación de los resultados obtenidos, desglosados conforme a la muestra total y por subgrupos relevantes (segmentos demográficos, regiones, niveles de exposición, etc.).</w:t>
      </w:r>
    </w:p>
    <w:p w14:paraId="55259C7D" w14:textId="77777777" w:rsidR="00AA539C"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 xml:space="preserve">Análisis e interpretación de los </w:t>
      </w:r>
      <w:r>
        <w:rPr>
          <w:rFonts w:ascii="Noto Sans" w:hAnsi="Noto Sans" w:cs="Noto Sans"/>
          <w:bCs/>
          <w:sz w:val="20"/>
          <w:szCs w:val="20"/>
        </w:rPr>
        <w:t>r</w:t>
      </w:r>
      <w:r w:rsidRPr="00336AE0">
        <w:rPr>
          <w:rFonts w:ascii="Noto Sans" w:hAnsi="Noto Sans" w:cs="Noto Sans"/>
          <w:bCs/>
          <w:sz w:val="20"/>
          <w:szCs w:val="20"/>
        </w:rPr>
        <w:t>esultados en función de los objetivos de evaluación previamente definidos.</w:t>
      </w:r>
    </w:p>
    <w:p w14:paraId="1EF13E1B" w14:textId="77777777" w:rsidR="00AA539C" w:rsidRPr="00336AE0" w:rsidRDefault="00AA539C" w:rsidP="00AA539C">
      <w:pPr>
        <w:pStyle w:val="Prrafodelista"/>
        <w:numPr>
          <w:ilvl w:val="0"/>
          <w:numId w:val="34"/>
        </w:numPr>
        <w:spacing w:after="0" w:line="276" w:lineRule="auto"/>
        <w:jc w:val="both"/>
        <w:rPr>
          <w:rFonts w:ascii="Noto Sans" w:hAnsi="Noto Sans" w:cs="Noto Sans"/>
          <w:bCs/>
          <w:sz w:val="20"/>
          <w:szCs w:val="20"/>
        </w:rPr>
      </w:pPr>
      <w:r w:rsidRPr="00336AE0">
        <w:rPr>
          <w:rFonts w:ascii="Noto Sans" w:hAnsi="Noto Sans" w:cs="Noto Sans"/>
          <w:bCs/>
          <w:sz w:val="20"/>
          <w:szCs w:val="20"/>
        </w:rPr>
        <w:t>Conclusiones y recomendaciones derivadas del estudio, las cuales deberán ser claras, aplicables y orientadas a la mejora de futuras estrategias de comunicación.</w:t>
      </w:r>
    </w:p>
    <w:p w14:paraId="27E84B5B" w14:textId="77777777" w:rsidR="00AA539C" w:rsidRPr="00336AE0" w:rsidRDefault="00AA539C" w:rsidP="00AA539C">
      <w:pPr>
        <w:jc w:val="both"/>
        <w:rPr>
          <w:rFonts w:ascii="Noto Sans" w:hAnsi="Noto Sans" w:cs="Noto Sans"/>
          <w:bCs/>
          <w:sz w:val="20"/>
          <w:szCs w:val="20"/>
        </w:rPr>
      </w:pPr>
    </w:p>
    <w:p w14:paraId="159FA8B8" w14:textId="77777777" w:rsidR="00AA539C" w:rsidRPr="00336AE0" w:rsidRDefault="00AA539C" w:rsidP="00AA539C">
      <w:pPr>
        <w:jc w:val="both"/>
        <w:rPr>
          <w:rFonts w:ascii="Noto Sans" w:hAnsi="Noto Sans" w:cs="Noto Sans"/>
          <w:bCs/>
          <w:sz w:val="20"/>
          <w:szCs w:val="20"/>
        </w:rPr>
      </w:pPr>
      <w:r w:rsidRPr="00336AE0">
        <w:rPr>
          <w:rFonts w:ascii="Noto Sans" w:hAnsi="Noto Sans" w:cs="Noto Sans"/>
          <w:bCs/>
          <w:sz w:val="20"/>
          <w:szCs w:val="20"/>
        </w:rPr>
        <w:t xml:space="preserve">La presentación de resultados no limitará el uso de recursos gráficos, visuales o creativos por parte de </w:t>
      </w:r>
      <w:r w:rsidRPr="0062601A">
        <w:rPr>
          <w:rFonts w:ascii="Noto Sans" w:hAnsi="Noto Sans" w:cs="Noto Sans"/>
          <w:b/>
          <w:sz w:val="20"/>
          <w:szCs w:val="20"/>
        </w:rPr>
        <w:t>"EL PROVEEDOR"</w:t>
      </w:r>
      <w:r w:rsidRPr="00336AE0">
        <w:rPr>
          <w:rFonts w:ascii="Noto Sans" w:hAnsi="Noto Sans" w:cs="Noto Sans"/>
          <w:bCs/>
          <w:sz w:val="20"/>
          <w:szCs w:val="20"/>
        </w:rPr>
        <w:t>, siempre que estos se complementen adecuadamente con la información técnica y no sustituyan el cumplimiento de los requerimientos establecidos en el presente anexo.</w:t>
      </w:r>
    </w:p>
    <w:p w14:paraId="29185956" w14:textId="77777777" w:rsidR="00AA539C" w:rsidRPr="00336AE0" w:rsidRDefault="00AA539C" w:rsidP="00AA539C">
      <w:pPr>
        <w:jc w:val="both"/>
        <w:rPr>
          <w:rFonts w:ascii="Noto Sans" w:hAnsi="Noto Sans" w:cs="Noto Sans"/>
          <w:bCs/>
          <w:sz w:val="20"/>
          <w:szCs w:val="20"/>
        </w:rPr>
      </w:pPr>
    </w:p>
    <w:p w14:paraId="2627FE74" w14:textId="77777777" w:rsidR="00AA539C" w:rsidRPr="00336AE0" w:rsidRDefault="00AA539C" w:rsidP="00AA539C">
      <w:pPr>
        <w:jc w:val="both"/>
        <w:rPr>
          <w:rFonts w:ascii="Noto Sans" w:hAnsi="Noto Sans" w:cs="Noto Sans"/>
          <w:bCs/>
          <w:sz w:val="20"/>
          <w:szCs w:val="20"/>
        </w:rPr>
      </w:pPr>
      <w:r w:rsidRPr="00336AE0">
        <w:rPr>
          <w:rFonts w:ascii="Noto Sans" w:hAnsi="Noto Sans" w:cs="Noto Sans"/>
          <w:bCs/>
          <w:sz w:val="20"/>
          <w:szCs w:val="20"/>
        </w:rPr>
        <w:t xml:space="preserve">Para efectos de supervisión y verificación de calidad, </w:t>
      </w:r>
      <w:r w:rsidRPr="0062601A">
        <w:rPr>
          <w:rFonts w:ascii="Noto Sans" w:hAnsi="Noto Sans" w:cs="Noto Sans"/>
          <w:b/>
          <w:sz w:val="20"/>
          <w:szCs w:val="20"/>
        </w:rPr>
        <w:t>"EL PROVEEDOR"</w:t>
      </w:r>
      <w:r w:rsidRPr="00336AE0">
        <w:rPr>
          <w:rFonts w:ascii="Noto Sans" w:hAnsi="Noto Sans" w:cs="Noto Sans"/>
          <w:bCs/>
          <w:sz w:val="20"/>
          <w:szCs w:val="20"/>
        </w:rPr>
        <w:t xml:space="preserve"> deberá garantizar que los entregables cumplan con criterios de integridad metodológica, congruencia entre objetivos y resultados, claridad en la interpretación de datos y presentación profesional de los informes. La calidad técnica será evaluada por </w:t>
      </w:r>
      <w:r w:rsidRPr="0062601A">
        <w:rPr>
          <w:rFonts w:ascii="Noto Sans" w:hAnsi="Noto Sans" w:cs="Noto Sans"/>
          <w:b/>
          <w:sz w:val="20"/>
          <w:szCs w:val="20"/>
        </w:rPr>
        <w:t>"LA SUPERVISORA DEL CONTRATO"</w:t>
      </w:r>
      <w:r w:rsidRPr="00336AE0">
        <w:rPr>
          <w:rFonts w:ascii="Noto Sans" w:hAnsi="Noto Sans" w:cs="Noto Sans"/>
          <w:bCs/>
          <w:sz w:val="20"/>
          <w:szCs w:val="20"/>
        </w:rPr>
        <w:t xml:space="preserve"> mediante la revisión de coherencia lógica, robustez metodológica, pertinencia estadística y utilidad de las recomendaciones emitidas.</w:t>
      </w:r>
    </w:p>
    <w:p w14:paraId="6759632F" w14:textId="77777777" w:rsidR="00AA539C" w:rsidRDefault="00AA539C" w:rsidP="00AA539C">
      <w:pPr>
        <w:jc w:val="both"/>
        <w:rPr>
          <w:rFonts w:ascii="Noto Sans" w:hAnsi="Noto Sans" w:cs="Noto Sans"/>
          <w:bCs/>
          <w:sz w:val="20"/>
          <w:szCs w:val="20"/>
        </w:rPr>
      </w:pPr>
    </w:p>
    <w:p w14:paraId="2CB6BF39" w14:textId="77777777" w:rsidR="005845C0" w:rsidRPr="00336AE0" w:rsidRDefault="005845C0" w:rsidP="00AA539C">
      <w:pPr>
        <w:jc w:val="both"/>
        <w:rPr>
          <w:rFonts w:ascii="Noto Sans" w:hAnsi="Noto Sans" w:cs="Noto Sans"/>
          <w:bCs/>
          <w:sz w:val="20"/>
          <w:szCs w:val="20"/>
        </w:rPr>
      </w:pPr>
    </w:p>
    <w:p w14:paraId="6B3EE102"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K. TIEMPOS DE ENTREGA / ENTREGABLES</w:t>
      </w:r>
    </w:p>
    <w:p w14:paraId="664AE8E2" w14:textId="77777777" w:rsidR="00AA539C" w:rsidRDefault="00AA539C" w:rsidP="00AA539C">
      <w:pPr>
        <w:jc w:val="both"/>
        <w:rPr>
          <w:rFonts w:ascii="Noto Sans" w:hAnsi="Noto Sans" w:cs="Noto Sans"/>
          <w:bCs/>
          <w:sz w:val="20"/>
          <w:szCs w:val="20"/>
        </w:rPr>
      </w:pPr>
    </w:p>
    <w:p w14:paraId="62D51A50" w14:textId="77777777" w:rsidR="00AA539C" w:rsidRPr="0062601A" w:rsidRDefault="00AA539C" w:rsidP="00AA539C">
      <w:pPr>
        <w:pStyle w:val="Prrafodelista"/>
        <w:numPr>
          <w:ilvl w:val="0"/>
          <w:numId w:val="35"/>
        </w:numPr>
        <w:spacing w:after="0" w:line="276" w:lineRule="auto"/>
        <w:jc w:val="both"/>
        <w:rPr>
          <w:rFonts w:ascii="Noto Sans" w:hAnsi="Noto Sans" w:cs="Noto Sans"/>
          <w:bCs/>
          <w:sz w:val="20"/>
          <w:szCs w:val="20"/>
        </w:rPr>
      </w:pPr>
      <w:r w:rsidRPr="0062601A">
        <w:rPr>
          <w:rFonts w:ascii="Noto Sans" w:hAnsi="Noto Sans" w:cs="Noto Sans"/>
          <w:bCs/>
          <w:sz w:val="20"/>
          <w:szCs w:val="20"/>
        </w:rPr>
        <w:t>Antes de iniciar el levantamiento de información</w:t>
      </w:r>
    </w:p>
    <w:p w14:paraId="245F64B4" w14:textId="77777777" w:rsidR="00AA539C" w:rsidRDefault="00AA539C" w:rsidP="00AA539C">
      <w:pPr>
        <w:jc w:val="both"/>
        <w:rPr>
          <w:rFonts w:ascii="Noto Sans" w:hAnsi="Noto Sans" w:cs="Noto Sans"/>
          <w:bCs/>
          <w:sz w:val="20"/>
          <w:szCs w:val="20"/>
        </w:rPr>
      </w:pPr>
    </w:p>
    <w:tbl>
      <w:tblPr>
        <w:tblStyle w:val="Tablaconcuadrcula"/>
        <w:tblW w:w="0" w:type="auto"/>
        <w:tblLook w:val="04A0" w:firstRow="1" w:lastRow="0" w:firstColumn="1" w:lastColumn="0" w:noHBand="0" w:noVBand="1"/>
      </w:tblPr>
      <w:tblGrid>
        <w:gridCol w:w="905"/>
        <w:gridCol w:w="10"/>
        <w:gridCol w:w="2680"/>
        <w:gridCol w:w="21"/>
        <w:gridCol w:w="1887"/>
        <w:gridCol w:w="3325"/>
      </w:tblGrid>
      <w:tr w:rsidR="00AA539C" w14:paraId="7BD6C29F" w14:textId="77777777" w:rsidTr="00A25F4A">
        <w:tc>
          <w:tcPr>
            <w:tcW w:w="915" w:type="dxa"/>
            <w:gridSpan w:val="2"/>
          </w:tcPr>
          <w:p w14:paraId="7AA7079B" w14:textId="77777777" w:rsidR="00AA539C" w:rsidRPr="00FA6155" w:rsidRDefault="00AA539C" w:rsidP="002C24D2">
            <w:pPr>
              <w:jc w:val="center"/>
              <w:rPr>
                <w:rFonts w:ascii="Noto Sans" w:hAnsi="Noto Sans" w:cs="Noto Sans"/>
                <w:b/>
                <w:sz w:val="20"/>
                <w:szCs w:val="20"/>
              </w:rPr>
            </w:pPr>
          </w:p>
          <w:p w14:paraId="74DBCAAE" w14:textId="77777777" w:rsidR="00AA539C" w:rsidRPr="00FA6155" w:rsidRDefault="00AA539C" w:rsidP="002C24D2">
            <w:pPr>
              <w:jc w:val="center"/>
              <w:rPr>
                <w:rFonts w:ascii="Noto Sans" w:hAnsi="Noto Sans" w:cs="Noto Sans"/>
                <w:b/>
                <w:sz w:val="20"/>
                <w:szCs w:val="20"/>
              </w:rPr>
            </w:pPr>
            <w:proofErr w:type="spellStart"/>
            <w:r w:rsidRPr="00FA6155">
              <w:rPr>
                <w:rFonts w:ascii="Noto Sans" w:hAnsi="Noto Sans" w:cs="Noto Sans"/>
                <w:b/>
                <w:sz w:val="20"/>
                <w:szCs w:val="20"/>
              </w:rPr>
              <w:t>Núm</w:t>
            </w:r>
            <w:proofErr w:type="spellEnd"/>
          </w:p>
        </w:tc>
        <w:tc>
          <w:tcPr>
            <w:tcW w:w="2680" w:type="dxa"/>
          </w:tcPr>
          <w:p w14:paraId="2EFB5B57" w14:textId="77777777" w:rsidR="00AA539C" w:rsidRPr="00FA6155" w:rsidRDefault="00AA539C" w:rsidP="002C24D2">
            <w:pPr>
              <w:jc w:val="center"/>
              <w:rPr>
                <w:rFonts w:ascii="Noto Sans" w:hAnsi="Noto Sans" w:cs="Noto Sans"/>
                <w:b/>
                <w:sz w:val="20"/>
                <w:szCs w:val="20"/>
              </w:rPr>
            </w:pPr>
          </w:p>
          <w:p w14:paraId="7BEBE242"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Actividad</w:t>
            </w:r>
          </w:p>
          <w:p w14:paraId="2353ED06" w14:textId="77777777" w:rsidR="00AA539C" w:rsidRPr="00FA6155" w:rsidRDefault="00AA539C" w:rsidP="002C24D2">
            <w:pPr>
              <w:jc w:val="center"/>
              <w:rPr>
                <w:rFonts w:ascii="Noto Sans" w:hAnsi="Noto Sans" w:cs="Noto Sans"/>
                <w:b/>
                <w:sz w:val="20"/>
                <w:szCs w:val="20"/>
              </w:rPr>
            </w:pPr>
          </w:p>
        </w:tc>
        <w:tc>
          <w:tcPr>
            <w:tcW w:w="1908" w:type="dxa"/>
            <w:gridSpan w:val="2"/>
          </w:tcPr>
          <w:p w14:paraId="65B8BA25" w14:textId="77777777" w:rsidR="00AA539C" w:rsidRPr="00FA6155" w:rsidRDefault="00AA539C" w:rsidP="002C24D2">
            <w:pPr>
              <w:jc w:val="center"/>
              <w:rPr>
                <w:rFonts w:ascii="Noto Sans" w:hAnsi="Noto Sans" w:cs="Noto Sans"/>
                <w:b/>
                <w:sz w:val="20"/>
                <w:szCs w:val="20"/>
              </w:rPr>
            </w:pPr>
          </w:p>
          <w:p w14:paraId="7ACA1BC4"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Tiempos de entrega</w:t>
            </w:r>
          </w:p>
        </w:tc>
        <w:tc>
          <w:tcPr>
            <w:tcW w:w="3325" w:type="dxa"/>
          </w:tcPr>
          <w:p w14:paraId="369837D9" w14:textId="77777777" w:rsidR="00AA539C" w:rsidRPr="00FA6155" w:rsidRDefault="00AA539C" w:rsidP="002C24D2">
            <w:pPr>
              <w:jc w:val="center"/>
              <w:rPr>
                <w:rFonts w:ascii="Noto Sans" w:hAnsi="Noto Sans" w:cs="Noto Sans"/>
                <w:b/>
                <w:sz w:val="20"/>
                <w:szCs w:val="20"/>
              </w:rPr>
            </w:pPr>
          </w:p>
          <w:p w14:paraId="08A34D3D"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Formato de entrega</w:t>
            </w:r>
          </w:p>
        </w:tc>
      </w:tr>
      <w:tr w:rsidR="00AA539C" w14:paraId="260C0CE5" w14:textId="77777777" w:rsidTr="00A25F4A">
        <w:tc>
          <w:tcPr>
            <w:tcW w:w="915" w:type="dxa"/>
            <w:gridSpan w:val="2"/>
          </w:tcPr>
          <w:p w14:paraId="78F54711"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1</w:t>
            </w:r>
          </w:p>
        </w:tc>
        <w:tc>
          <w:tcPr>
            <w:tcW w:w="2680" w:type="dxa"/>
          </w:tcPr>
          <w:p w14:paraId="74B45A5F" w14:textId="52B618B7" w:rsidR="00AA539C" w:rsidRDefault="00A616D5" w:rsidP="002C24D2">
            <w:pPr>
              <w:jc w:val="both"/>
              <w:rPr>
                <w:rFonts w:ascii="Noto Sans" w:hAnsi="Noto Sans" w:cs="Noto Sans"/>
                <w:bCs/>
                <w:sz w:val="20"/>
                <w:szCs w:val="20"/>
              </w:rPr>
            </w:pPr>
            <w:r>
              <w:rPr>
                <w:rFonts w:ascii="Noto Sans" w:hAnsi="Noto Sans" w:cs="Noto Sans"/>
                <w:bCs/>
                <w:sz w:val="20"/>
                <w:szCs w:val="20"/>
              </w:rPr>
              <w:t>R</w:t>
            </w:r>
            <w:r w:rsidR="00AA539C">
              <w:rPr>
                <w:rFonts w:ascii="Noto Sans" w:hAnsi="Noto Sans" w:cs="Noto Sans"/>
                <w:bCs/>
                <w:sz w:val="20"/>
                <w:szCs w:val="20"/>
              </w:rPr>
              <w:t xml:space="preserve">eunión presencial o vía remota, presentación y designación del contacto que atenderá las necesidades y requerimientos de la </w:t>
            </w:r>
            <w:r w:rsidR="00AA539C" w:rsidRPr="00FA6155">
              <w:rPr>
                <w:rFonts w:ascii="Noto Sans" w:hAnsi="Noto Sans" w:cs="Noto Sans"/>
                <w:b/>
                <w:sz w:val="20"/>
                <w:szCs w:val="20"/>
              </w:rPr>
              <w:t>“LA SECRETARÍA”</w:t>
            </w:r>
            <w:r w:rsidR="00AA539C">
              <w:rPr>
                <w:rFonts w:ascii="Noto Sans" w:hAnsi="Noto Sans" w:cs="Noto Sans"/>
                <w:bCs/>
                <w:sz w:val="20"/>
                <w:szCs w:val="20"/>
              </w:rPr>
              <w:t xml:space="preserve"> un informe técnico</w:t>
            </w:r>
          </w:p>
        </w:tc>
        <w:tc>
          <w:tcPr>
            <w:tcW w:w="1908" w:type="dxa"/>
            <w:gridSpan w:val="2"/>
          </w:tcPr>
          <w:p w14:paraId="45FBF0D0"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Al día hábil de la confirmación de la notificación de adjudicación.</w:t>
            </w:r>
          </w:p>
        </w:tc>
        <w:tc>
          <w:tcPr>
            <w:tcW w:w="3325" w:type="dxa"/>
          </w:tcPr>
          <w:p w14:paraId="6D52309B"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De forma física en Av. Insurgentes #1582, Col. Crédito Constructor, Demarcación Territorial Benito Juárez, C.P. 03940, Ciudad de México</w:t>
            </w:r>
          </w:p>
          <w:p w14:paraId="548EF9B5" w14:textId="77777777" w:rsidR="00AA539C" w:rsidRDefault="00AA539C" w:rsidP="002C24D2">
            <w:pPr>
              <w:jc w:val="both"/>
              <w:rPr>
                <w:rFonts w:ascii="Noto Sans" w:hAnsi="Noto Sans" w:cs="Noto Sans"/>
                <w:bCs/>
                <w:sz w:val="20"/>
                <w:szCs w:val="20"/>
              </w:rPr>
            </w:pPr>
          </w:p>
          <w:p w14:paraId="051F8A5F" w14:textId="0C0E8167" w:rsidR="00A25F4A" w:rsidRDefault="00A25F4A" w:rsidP="002C24D2">
            <w:pPr>
              <w:jc w:val="both"/>
              <w:rPr>
                <w:rFonts w:ascii="Noto Sans" w:hAnsi="Noto Sans" w:cs="Noto Sans"/>
                <w:bCs/>
                <w:sz w:val="20"/>
                <w:szCs w:val="20"/>
              </w:rPr>
            </w:pPr>
            <w:r>
              <w:rPr>
                <w:rFonts w:ascii="Noto Sans" w:hAnsi="Noto Sans" w:cs="Noto Sans"/>
                <w:bCs/>
                <w:sz w:val="20"/>
                <w:szCs w:val="20"/>
              </w:rPr>
              <w:t xml:space="preserve">De forma electrónica a los correos electrónicos </w:t>
            </w:r>
            <w:hyperlink r:id="rId14"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y </w:t>
            </w:r>
            <w:hyperlink r:id="rId15" w:history="1">
              <w:r w:rsidRPr="0097731D">
                <w:rPr>
                  <w:rStyle w:val="Hipervnculo"/>
                  <w:rFonts w:ascii="Noto Sans" w:hAnsi="Noto Sans" w:cs="Noto Sans"/>
                  <w:bCs/>
                  <w:sz w:val="20"/>
                  <w:szCs w:val="20"/>
                </w:rPr>
                <w:t>gestiondeestrategias@secihti.mx</w:t>
              </w:r>
            </w:hyperlink>
          </w:p>
        </w:tc>
      </w:tr>
      <w:tr w:rsidR="00AA539C" w14:paraId="3F493A4E" w14:textId="77777777" w:rsidTr="00A25F4A">
        <w:tc>
          <w:tcPr>
            <w:tcW w:w="905" w:type="dxa"/>
          </w:tcPr>
          <w:p w14:paraId="7798955C"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2</w:t>
            </w:r>
          </w:p>
        </w:tc>
        <w:tc>
          <w:tcPr>
            <w:tcW w:w="2711" w:type="dxa"/>
            <w:gridSpan w:val="3"/>
          </w:tcPr>
          <w:p w14:paraId="33A6DE43"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Entrega de un plan de trabajo detallado</w:t>
            </w:r>
          </w:p>
        </w:tc>
        <w:tc>
          <w:tcPr>
            <w:tcW w:w="1887" w:type="dxa"/>
          </w:tcPr>
          <w:p w14:paraId="23A9834A"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A más tardar al día hábil siguiente a la confirmación de la notificación de adjudicación.</w:t>
            </w:r>
          </w:p>
        </w:tc>
        <w:tc>
          <w:tcPr>
            <w:tcW w:w="3325" w:type="dxa"/>
          </w:tcPr>
          <w:p w14:paraId="391E6448"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De forma física en Av. Insurgentes #1582, Col. Crédito Constructor, Demarcación Territorial Benito Juárez, C.P. 03940, Ciudad de México</w:t>
            </w:r>
          </w:p>
          <w:p w14:paraId="5DF9F30C" w14:textId="77777777" w:rsidR="00AA539C" w:rsidRDefault="00AA539C" w:rsidP="002C24D2">
            <w:pPr>
              <w:jc w:val="both"/>
              <w:rPr>
                <w:rFonts w:ascii="Noto Sans" w:hAnsi="Noto Sans" w:cs="Noto Sans"/>
                <w:bCs/>
                <w:sz w:val="20"/>
                <w:szCs w:val="20"/>
              </w:rPr>
            </w:pPr>
          </w:p>
          <w:p w14:paraId="58EE0BD8" w14:textId="77777777" w:rsidR="00AA539C" w:rsidRDefault="00AA539C" w:rsidP="002C24D2">
            <w:pPr>
              <w:jc w:val="both"/>
              <w:rPr>
                <w:rFonts w:ascii="Noto Sans" w:hAnsi="Noto Sans" w:cs="Noto Sans"/>
                <w:bCs/>
                <w:sz w:val="20"/>
                <w:szCs w:val="20"/>
              </w:rPr>
            </w:pPr>
            <w:r w:rsidRPr="008022BF">
              <w:rPr>
                <w:rFonts w:ascii="Noto Sans" w:hAnsi="Noto Sans" w:cs="Noto Sans"/>
                <w:bCs/>
                <w:sz w:val="20"/>
                <w:szCs w:val="20"/>
              </w:rPr>
              <w:t xml:space="preserve">De forma electrónica a los correos electrónicos </w:t>
            </w:r>
            <w:hyperlink r:id="rId16"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w:t>
            </w:r>
            <w:r w:rsidRPr="008022BF">
              <w:rPr>
                <w:rFonts w:ascii="Noto Sans" w:hAnsi="Noto Sans" w:cs="Noto Sans"/>
                <w:bCs/>
                <w:sz w:val="20"/>
                <w:szCs w:val="20"/>
              </w:rPr>
              <w:t xml:space="preserve"> y </w:t>
            </w:r>
            <w:hyperlink r:id="rId17" w:history="1">
              <w:r w:rsidRPr="0097731D">
                <w:rPr>
                  <w:rStyle w:val="Hipervnculo"/>
                  <w:rFonts w:ascii="Noto Sans" w:hAnsi="Noto Sans" w:cs="Noto Sans"/>
                  <w:bCs/>
                  <w:sz w:val="20"/>
                  <w:szCs w:val="20"/>
                </w:rPr>
                <w:t>gestiondeestrategias@secihti.mx</w:t>
              </w:r>
            </w:hyperlink>
            <w:r>
              <w:rPr>
                <w:rFonts w:ascii="Noto Sans" w:hAnsi="Noto Sans" w:cs="Noto Sans"/>
                <w:bCs/>
                <w:sz w:val="20"/>
                <w:szCs w:val="20"/>
              </w:rPr>
              <w:t xml:space="preserve"> </w:t>
            </w:r>
          </w:p>
        </w:tc>
      </w:tr>
      <w:tr w:rsidR="00AA539C" w14:paraId="3296F42E" w14:textId="77777777" w:rsidTr="00A25F4A">
        <w:tc>
          <w:tcPr>
            <w:tcW w:w="905" w:type="dxa"/>
          </w:tcPr>
          <w:p w14:paraId="774E9E32"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3</w:t>
            </w:r>
          </w:p>
        </w:tc>
        <w:tc>
          <w:tcPr>
            <w:tcW w:w="2711" w:type="dxa"/>
            <w:gridSpan w:val="3"/>
          </w:tcPr>
          <w:p w14:paraId="1E17D888"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 xml:space="preserve">Entrega de cuestionario que deberá ser aprobado previamente por </w:t>
            </w:r>
            <w:r w:rsidRPr="00FA6155">
              <w:rPr>
                <w:rFonts w:ascii="Noto Sans" w:hAnsi="Noto Sans" w:cs="Noto Sans"/>
                <w:b/>
                <w:sz w:val="20"/>
                <w:szCs w:val="20"/>
              </w:rPr>
              <w:t>“EL ADMINISTRADOR DEL CONTRATO”</w:t>
            </w:r>
          </w:p>
        </w:tc>
        <w:tc>
          <w:tcPr>
            <w:tcW w:w="1887" w:type="dxa"/>
          </w:tcPr>
          <w:p w14:paraId="13DA9055"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A más tardar al día hábil siguiente a la confirmación de la notificación de adjudicación.</w:t>
            </w:r>
          </w:p>
        </w:tc>
        <w:tc>
          <w:tcPr>
            <w:tcW w:w="3325" w:type="dxa"/>
          </w:tcPr>
          <w:p w14:paraId="42DFC5D3" w14:textId="77777777" w:rsidR="00AA539C" w:rsidRPr="00FA6155" w:rsidRDefault="00AA539C" w:rsidP="002C24D2">
            <w:pPr>
              <w:jc w:val="both"/>
              <w:rPr>
                <w:rFonts w:ascii="Noto Sans" w:hAnsi="Noto Sans" w:cs="Noto Sans"/>
                <w:bCs/>
                <w:sz w:val="20"/>
                <w:szCs w:val="20"/>
              </w:rPr>
            </w:pPr>
            <w:r w:rsidRPr="00FA6155">
              <w:rPr>
                <w:rFonts w:ascii="Noto Sans" w:hAnsi="Noto Sans" w:cs="Noto Sans"/>
                <w:bCs/>
                <w:sz w:val="20"/>
                <w:szCs w:val="20"/>
              </w:rPr>
              <w:t>De forma física en Av. Insurgentes #1582, Col. Crédito Constructor, Demarcación Territorial Benito Juárez, C.P. 03940, Ciudad de México</w:t>
            </w:r>
          </w:p>
          <w:p w14:paraId="1DB50B4B" w14:textId="77777777" w:rsidR="00AA539C" w:rsidRPr="00FA6155" w:rsidRDefault="00AA539C" w:rsidP="002C24D2">
            <w:pPr>
              <w:jc w:val="both"/>
              <w:rPr>
                <w:rFonts w:ascii="Noto Sans" w:hAnsi="Noto Sans" w:cs="Noto Sans"/>
                <w:bCs/>
                <w:sz w:val="20"/>
                <w:szCs w:val="20"/>
              </w:rPr>
            </w:pPr>
          </w:p>
          <w:p w14:paraId="457EF557" w14:textId="77777777" w:rsidR="00AA539C" w:rsidRDefault="00AA539C" w:rsidP="002C24D2">
            <w:pPr>
              <w:jc w:val="both"/>
              <w:rPr>
                <w:rFonts w:ascii="Noto Sans" w:hAnsi="Noto Sans" w:cs="Noto Sans"/>
                <w:bCs/>
                <w:sz w:val="20"/>
                <w:szCs w:val="20"/>
              </w:rPr>
            </w:pPr>
            <w:r w:rsidRPr="00FA6155">
              <w:rPr>
                <w:rFonts w:ascii="Noto Sans" w:hAnsi="Noto Sans" w:cs="Noto Sans"/>
                <w:bCs/>
                <w:sz w:val="20"/>
                <w:szCs w:val="20"/>
              </w:rPr>
              <w:t xml:space="preserve">De forma electrónica a los correos electrónicos </w:t>
            </w:r>
            <w:hyperlink r:id="rId18"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w:t>
            </w:r>
            <w:r w:rsidRPr="00FA6155">
              <w:rPr>
                <w:rFonts w:ascii="Noto Sans" w:hAnsi="Noto Sans" w:cs="Noto Sans"/>
                <w:bCs/>
                <w:sz w:val="20"/>
                <w:szCs w:val="20"/>
              </w:rPr>
              <w:t xml:space="preserve">  y </w:t>
            </w:r>
            <w:hyperlink r:id="rId19" w:history="1">
              <w:r w:rsidRPr="0097731D">
                <w:rPr>
                  <w:rStyle w:val="Hipervnculo"/>
                  <w:rFonts w:ascii="Noto Sans" w:hAnsi="Noto Sans" w:cs="Noto Sans"/>
                  <w:bCs/>
                  <w:sz w:val="20"/>
                  <w:szCs w:val="20"/>
                </w:rPr>
                <w:t>gestiondeestrategias@secihti.mx</w:t>
              </w:r>
            </w:hyperlink>
            <w:r>
              <w:rPr>
                <w:rFonts w:ascii="Noto Sans" w:hAnsi="Noto Sans" w:cs="Noto Sans"/>
                <w:bCs/>
                <w:sz w:val="20"/>
                <w:szCs w:val="20"/>
              </w:rPr>
              <w:t xml:space="preserve"> </w:t>
            </w:r>
          </w:p>
        </w:tc>
      </w:tr>
    </w:tbl>
    <w:p w14:paraId="64225FED" w14:textId="77777777" w:rsidR="00AA539C" w:rsidRDefault="00AA539C" w:rsidP="00AA539C">
      <w:pPr>
        <w:jc w:val="both"/>
        <w:rPr>
          <w:rFonts w:ascii="Noto Sans" w:hAnsi="Noto Sans" w:cs="Noto Sans"/>
          <w:bCs/>
          <w:sz w:val="20"/>
          <w:szCs w:val="20"/>
        </w:rPr>
      </w:pPr>
    </w:p>
    <w:p w14:paraId="15C6F16C" w14:textId="77777777" w:rsidR="00AA539C" w:rsidRDefault="00AA539C" w:rsidP="00AA539C">
      <w:pPr>
        <w:jc w:val="both"/>
        <w:rPr>
          <w:rFonts w:ascii="Noto Sans" w:hAnsi="Noto Sans" w:cs="Noto Sans"/>
          <w:bCs/>
          <w:sz w:val="20"/>
          <w:szCs w:val="20"/>
        </w:rPr>
      </w:pPr>
    </w:p>
    <w:p w14:paraId="0C288C69" w14:textId="77777777" w:rsidR="00AA539C" w:rsidRPr="00FA6155" w:rsidRDefault="00AA539C" w:rsidP="00AA539C">
      <w:pPr>
        <w:pStyle w:val="Prrafodelista"/>
        <w:numPr>
          <w:ilvl w:val="0"/>
          <w:numId w:val="35"/>
        </w:numPr>
        <w:spacing w:after="0" w:line="276" w:lineRule="auto"/>
        <w:jc w:val="both"/>
        <w:rPr>
          <w:rFonts w:ascii="Noto Sans" w:hAnsi="Noto Sans" w:cs="Noto Sans"/>
          <w:bCs/>
          <w:sz w:val="20"/>
          <w:szCs w:val="20"/>
        </w:rPr>
      </w:pPr>
      <w:r w:rsidRPr="00FA6155">
        <w:rPr>
          <w:rFonts w:ascii="Noto Sans" w:hAnsi="Noto Sans" w:cs="Noto Sans"/>
          <w:bCs/>
          <w:sz w:val="20"/>
          <w:szCs w:val="20"/>
        </w:rPr>
        <w:t>Al terminar el levantamiento de información, análisis de datos y conclusiones</w:t>
      </w:r>
    </w:p>
    <w:p w14:paraId="0A9F5943" w14:textId="77777777" w:rsidR="00AA539C" w:rsidRPr="00FA6155" w:rsidRDefault="00AA539C" w:rsidP="00AA539C">
      <w:pPr>
        <w:jc w:val="both"/>
        <w:rPr>
          <w:rFonts w:ascii="Noto Sans" w:hAnsi="Noto Sans" w:cs="Noto Sans"/>
          <w:bCs/>
          <w:sz w:val="20"/>
          <w:szCs w:val="20"/>
        </w:rPr>
      </w:pPr>
    </w:p>
    <w:p w14:paraId="1E300CE6" w14:textId="77777777" w:rsidR="00AA539C" w:rsidRPr="00FA6155" w:rsidRDefault="00AA539C" w:rsidP="00AA539C">
      <w:pPr>
        <w:jc w:val="both"/>
        <w:rPr>
          <w:rFonts w:ascii="Noto Sans" w:hAnsi="Noto Sans" w:cs="Noto Sans"/>
          <w:bCs/>
          <w:sz w:val="20"/>
          <w:szCs w:val="20"/>
        </w:rPr>
      </w:pPr>
      <w:r w:rsidRPr="00FA6155">
        <w:rPr>
          <w:rFonts w:ascii="Noto Sans" w:hAnsi="Noto Sans" w:cs="Noto Sans"/>
          <w:bCs/>
          <w:sz w:val="20"/>
          <w:szCs w:val="20"/>
        </w:rPr>
        <w:t xml:space="preserve">Una vez realizado el levantamiento de información, </w:t>
      </w:r>
      <w:r w:rsidRPr="00FA6155">
        <w:rPr>
          <w:rFonts w:ascii="Noto Sans" w:hAnsi="Noto Sans" w:cs="Noto Sans"/>
          <w:b/>
          <w:sz w:val="20"/>
          <w:szCs w:val="20"/>
        </w:rPr>
        <w:t>"EL PROVEEDOR"</w:t>
      </w:r>
      <w:r w:rsidRPr="00FA6155">
        <w:rPr>
          <w:rFonts w:ascii="Noto Sans" w:hAnsi="Noto Sans" w:cs="Noto Sans"/>
          <w:bCs/>
          <w:sz w:val="20"/>
          <w:szCs w:val="20"/>
        </w:rPr>
        <w:t xml:space="preserve"> enviará a más tardar al quinto día hábil los resultados, por correo electrónico a </w:t>
      </w:r>
      <w:hyperlink r:id="rId20"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w:t>
      </w:r>
      <w:r w:rsidRPr="008022BF">
        <w:rPr>
          <w:rFonts w:ascii="Noto Sans" w:hAnsi="Noto Sans" w:cs="Noto Sans"/>
          <w:bCs/>
          <w:sz w:val="20"/>
          <w:szCs w:val="20"/>
        </w:rPr>
        <w:t xml:space="preserve"> y </w:t>
      </w:r>
      <w:hyperlink r:id="rId21" w:history="1">
        <w:r w:rsidRPr="0097731D">
          <w:rPr>
            <w:rStyle w:val="Hipervnculo"/>
            <w:rFonts w:ascii="Noto Sans" w:hAnsi="Noto Sans" w:cs="Noto Sans"/>
            <w:bCs/>
            <w:sz w:val="20"/>
            <w:szCs w:val="20"/>
          </w:rPr>
          <w:t>gestiondeestrategias@secihti.mx</w:t>
        </w:r>
      </w:hyperlink>
      <w:r>
        <w:rPr>
          <w:rFonts w:ascii="Noto Sans" w:hAnsi="Noto Sans" w:cs="Noto Sans"/>
          <w:bCs/>
          <w:sz w:val="20"/>
          <w:szCs w:val="20"/>
        </w:rPr>
        <w:t xml:space="preserve"> </w:t>
      </w:r>
      <w:r w:rsidRPr="00FA6155">
        <w:rPr>
          <w:rFonts w:ascii="Noto Sans" w:hAnsi="Noto Sans" w:cs="Noto Sans"/>
          <w:bCs/>
          <w:sz w:val="20"/>
          <w:szCs w:val="20"/>
        </w:rPr>
        <w:t xml:space="preserve">adjuntado los entregables número uno (1) y dos (2), con la finalidad de que </w:t>
      </w:r>
      <w:r w:rsidRPr="00FA6155">
        <w:rPr>
          <w:rFonts w:ascii="Noto Sans" w:hAnsi="Noto Sans" w:cs="Noto Sans"/>
          <w:b/>
          <w:sz w:val="20"/>
          <w:szCs w:val="20"/>
        </w:rPr>
        <w:t>"EL SUPERVISOR DEL CONTRATO"</w:t>
      </w:r>
      <w:r w:rsidRPr="00FA6155">
        <w:rPr>
          <w:rFonts w:ascii="Noto Sans" w:hAnsi="Noto Sans" w:cs="Noto Sans"/>
          <w:bCs/>
          <w:sz w:val="20"/>
          <w:szCs w:val="20"/>
        </w:rPr>
        <w:t xml:space="preserve"> verifique que cumplen con lo solicitado, dicha revisión se efectuará en un plazo no mayor a tres (3) días naturales posteriores a la recepción electrónica.</w:t>
      </w:r>
    </w:p>
    <w:p w14:paraId="346B97D1" w14:textId="77777777" w:rsidR="00AA539C" w:rsidRPr="00FA6155" w:rsidRDefault="00AA539C" w:rsidP="00AA539C">
      <w:pPr>
        <w:jc w:val="both"/>
        <w:rPr>
          <w:rFonts w:ascii="Noto Sans" w:hAnsi="Noto Sans" w:cs="Noto Sans"/>
          <w:bCs/>
          <w:sz w:val="20"/>
          <w:szCs w:val="20"/>
        </w:rPr>
      </w:pPr>
    </w:p>
    <w:p w14:paraId="1EABF29D" w14:textId="77777777" w:rsidR="00AA539C" w:rsidRDefault="00AA539C" w:rsidP="00AA539C">
      <w:pPr>
        <w:jc w:val="both"/>
        <w:rPr>
          <w:rFonts w:ascii="Noto Sans" w:hAnsi="Noto Sans" w:cs="Noto Sans"/>
          <w:bCs/>
          <w:sz w:val="20"/>
          <w:szCs w:val="20"/>
        </w:rPr>
      </w:pPr>
      <w:r w:rsidRPr="00FA6155">
        <w:rPr>
          <w:rFonts w:ascii="Noto Sans" w:hAnsi="Noto Sans" w:cs="Noto Sans"/>
          <w:bCs/>
          <w:sz w:val="20"/>
          <w:szCs w:val="20"/>
        </w:rPr>
        <w:t xml:space="preserve">Una vez obtenido el visto bueno de los entregables señalados en el párrafo anterior por parte </w:t>
      </w:r>
      <w:r>
        <w:rPr>
          <w:rFonts w:ascii="Noto Sans" w:hAnsi="Noto Sans" w:cs="Noto Sans"/>
          <w:bCs/>
          <w:sz w:val="20"/>
          <w:szCs w:val="20"/>
        </w:rPr>
        <w:t xml:space="preserve">de </w:t>
      </w:r>
      <w:r w:rsidRPr="00FA6155">
        <w:rPr>
          <w:rFonts w:ascii="Noto Sans" w:hAnsi="Noto Sans" w:cs="Noto Sans"/>
          <w:bCs/>
          <w:sz w:val="20"/>
          <w:szCs w:val="20"/>
        </w:rPr>
        <w:t xml:space="preserve">"EL SUPERVISOR DEL CONTRATO", </w:t>
      </w:r>
      <w:r w:rsidRPr="00FA6155">
        <w:rPr>
          <w:rFonts w:ascii="Noto Sans" w:hAnsi="Noto Sans" w:cs="Noto Sans"/>
          <w:b/>
          <w:sz w:val="20"/>
          <w:szCs w:val="20"/>
        </w:rPr>
        <w:t>"EL PROVEEDOR"</w:t>
      </w:r>
      <w:r w:rsidRPr="00FA6155">
        <w:rPr>
          <w:rFonts w:ascii="Noto Sans" w:hAnsi="Noto Sans" w:cs="Noto Sans"/>
          <w:bCs/>
          <w:sz w:val="20"/>
          <w:szCs w:val="20"/>
        </w:rPr>
        <w:t xml:space="preserve"> tendrá máximo dos (2) días hábiles para entregarlos físicamente en la Dirección de Imagen, Comunicación y Medios de Información, ubicada en Avenida Insurgentes # 1582, piso 4 ala sur, Col. Crédito Constructor, Demarcación Territorial Benito Juárez, C.P. 03940, Ciudad de México, los juegos Impresos y electrónicos detallados a continuación.</w:t>
      </w:r>
    </w:p>
    <w:p w14:paraId="458721AA" w14:textId="77777777" w:rsidR="00AA539C" w:rsidRDefault="00AA539C" w:rsidP="00AA539C">
      <w:pPr>
        <w:jc w:val="both"/>
        <w:rPr>
          <w:rFonts w:ascii="Noto Sans" w:hAnsi="Noto Sans" w:cs="Noto Sans"/>
          <w:bCs/>
          <w:sz w:val="20"/>
          <w:szCs w:val="20"/>
        </w:rPr>
      </w:pPr>
    </w:p>
    <w:tbl>
      <w:tblPr>
        <w:tblStyle w:val="Tablaconcuadrcula"/>
        <w:tblW w:w="0" w:type="auto"/>
        <w:tblLook w:val="04A0" w:firstRow="1" w:lastRow="0" w:firstColumn="1" w:lastColumn="0" w:noHBand="0" w:noVBand="1"/>
      </w:tblPr>
      <w:tblGrid>
        <w:gridCol w:w="890"/>
        <w:gridCol w:w="3313"/>
        <w:gridCol w:w="1990"/>
        <w:gridCol w:w="1627"/>
        <w:gridCol w:w="1008"/>
      </w:tblGrid>
      <w:tr w:rsidR="00AA539C" w14:paraId="47B4934C" w14:textId="77777777" w:rsidTr="002C24D2">
        <w:tc>
          <w:tcPr>
            <w:tcW w:w="929" w:type="dxa"/>
          </w:tcPr>
          <w:p w14:paraId="6C234C2C" w14:textId="77777777" w:rsidR="00AA539C" w:rsidRPr="00FA6155" w:rsidRDefault="00AA539C" w:rsidP="002C24D2">
            <w:pPr>
              <w:jc w:val="center"/>
              <w:rPr>
                <w:rFonts w:ascii="Noto Sans" w:hAnsi="Noto Sans" w:cs="Noto Sans"/>
                <w:b/>
                <w:sz w:val="20"/>
                <w:szCs w:val="20"/>
              </w:rPr>
            </w:pPr>
          </w:p>
          <w:p w14:paraId="212E36E3" w14:textId="77777777" w:rsidR="00AA539C" w:rsidRPr="00FA6155" w:rsidRDefault="00AA539C" w:rsidP="002C24D2">
            <w:pPr>
              <w:jc w:val="center"/>
              <w:rPr>
                <w:rFonts w:ascii="Noto Sans" w:hAnsi="Noto Sans" w:cs="Noto Sans"/>
                <w:b/>
                <w:sz w:val="20"/>
                <w:szCs w:val="20"/>
              </w:rPr>
            </w:pPr>
            <w:proofErr w:type="spellStart"/>
            <w:r w:rsidRPr="00FA6155">
              <w:rPr>
                <w:rFonts w:ascii="Noto Sans" w:hAnsi="Noto Sans" w:cs="Noto Sans"/>
                <w:b/>
                <w:sz w:val="20"/>
                <w:szCs w:val="20"/>
              </w:rPr>
              <w:t>Núm</w:t>
            </w:r>
            <w:proofErr w:type="spellEnd"/>
          </w:p>
        </w:tc>
        <w:tc>
          <w:tcPr>
            <w:tcW w:w="3602" w:type="dxa"/>
          </w:tcPr>
          <w:p w14:paraId="04FC6288" w14:textId="77777777" w:rsidR="00AA539C" w:rsidRPr="00FA6155" w:rsidRDefault="00AA539C" w:rsidP="002C24D2">
            <w:pPr>
              <w:jc w:val="center"/>
              <w:rPr>
                <w:rFonts w:ascii="Noto Sans" w:hAnsi="Noto Sans" w:cs="Noto Sans"/>
                <w:b/>
                <w:sz w:val="20"/>
                <w:szCs w:val="20"/>
              </w:rPr>
            </w:pPr>
          </w:p>
          <w:p w14:paraId="615CBA7F" w14:textId="77777777" w:rsidR="00AA539C" w:rsidRPr="00FA6155" w:rsidRDefault="00AA539C" w:rsidP="002C24D2">
            <w:pPr>
              <w:jc w:val="center"/>
              <w:rPr>
                <w:rFonts w:ascii="Noto Sans" w:hAnsi="Noto Sans" w:cs="Noto Sans"/>
                <w:b/>
                <w:sz w:val="20"/>
                <w:szCs w:val="20"/>
              </w:rPr>
            </w:pPr>
            <w:r>
              <w:rPr>
                <w:rFonts w:ascii="Noto Sans" w:hAnsi="Noto Sans" w:cs="Noto Sans"/>
                <w:b/>
                <w:sz w:val="20"/>
                <w:szCs w:val="20"/>
              </w:rPr>
              <w:t>Entregable</w:t>
            </w:r>
          </w:p>
          <w:p w14:paraId="3D6B71BA" w14:textId="77777777" w:rsidR="00AA539C" w:rsidRPr="00FA6155" w:rsidRDefault="00AA539C" w:rsidP="002C24D2">
            <w:pPr>
              <w:jc w:val="center"/>
              <w:rPr>
                <w:rFonts w:ascii="Noto Sans" w:hAnsi="Noto Sans" w:cs="Noto Sans"/>
                <w:b/>
                <w:sz w:val="20"/>
                <w:szCs w:val="20"/>
              </w:rPr>
            </w:pPr>
          </w:p>
        </w:tc>
        <w:tc>
          <w:tcPr>
            <w:tcW w:w="2127" w:type="dxa"/>
          </w:tcPr>
          <w:p w14:paraId="5DF6D35F" w14:textId="77777777" w:rsidR="00AA539C" w:rsidRPr="00FA6155" w:rsidRDefault="00AA539C" w:rsidP="002C24D2">
            <w:pPr>
              <w:jc w:val="center"/>
              <w:rPr>
                <w:rFonts w:ascii="Noto Sans" w:hAnsi="Noto Sans" w:cs="Noto Sans"/>
                <w:b/>
                <w:sz w:val="20"/>
                <w:szCs w:val="20"/>
              </w:rPr>
            </w:pPr>
          </w:p>
          <w:p w14:paraId="6117C571"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Tiempo de entrega</w:t>
            </w:r>
          </w:p>
        </w:tc>
        <w:tc>
          <w:tcPr>
            <w:tcW w:w="1701" w:type="dxa"/>
          </w:tcPr>
          <w:p w14:paraId="67FE6966" w14:textId="77777777" w:rsidR="00AA539C" w:rsidRPr="00FA6155" w:rsidRDefault="00AA539C" w:rsidP="002C24D2">
            <w:pPr>
              <w:jc w:val="center"/>
              <w:rPr>
                <w:rFonts w:ascii="Noto Sans" w:hAnsi="Noto Sans" w:cs="Noto Sans"/>
                <w:b/>
                <w:sz w:val="20"/>
                <w:szCs w:val="20"/>
              </w:rPr>
            </w:pPr>
          </w:p>
          <w:p w14:paraId="261E56BB"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 xml:space="preserve">Formato </w:t>
            </w:r>
          </w:p>
        </w:tc>
        <w:tc>
          <w:tcPr>
            <w:tcW w:w="1035" w:type="dxa"/>
          </w:tcPr>
          <w:p w14:paraId="74F21441" w14:textId="77777777" w:rsidR="00AA539C" w:rsidRDefault="00AA539C" w:rsidP="002C24D2">
            <w:pPr>
              <w:jc w:val="center"/>
              <w:rPr>
                <w:rFonts w:ascii="Noto Sans" w:hAnsi="Noto Sans" w:cs="Noto Sans"/>
                <w:b/>
                <w:sz w:val="20"/>
                <w:szCs w:val="20"/>
              </w:rPr>
            </w:pPr>
          </w:p>
          <w:p w14:paraId="05FFF708" w14:textId="77777777" w:rsidR="00AA539C" w:rsidRPr="00FA6155" w:rsidRDefault="00AA539C" w:rsidP="002C24D2">
            <w:pPr>
              <w:jc w:val="center"/>
              <w:rPr>
                <w:rFonts w:ascii="Noto Sans" w:hAnsi="Noto Sans" w:cs="Noto Sans"/>
                <w:b/>
                <w:sz w:val="20"/>
                <w:szCs w:val="20"/>
              </w:rPr>
            </w:pPr>
            <w:r>
              <w:rPr>
                <w:rFonts w:ascii="Noto Sans" w:hAnsi="Noto Sans" w:cs="Noto Sans"/>
                <w:b/>
                <w:sz w:val="20"/>
                <w:szCs w:val="20"/>
              </w:rPr>
              <w:t>No. De Juegos</w:t>
            </w:r>
          </w:p>
        </w:tc>
      </w:tr>
      <w:tr w:rsidR="00AA539C" w14:paraId="12E5EABE" w14:textId="77777777" w:rsidTr="002C24D2">
        <w:tc>
          <w:tcPr>
            <w:tcW w:w="929" w:type="dxa"/>
            <w:vMerge w:val="restart"/>
          </w:tcPr>
          <w:p w14:paraId="75839695" w14:textId="77777777" w:rsidR="00AA539C" w:rsidRDefault="00AA539C" w:rsidP="002C24D2">
            <w:pPr>
              <w:jc w:val="center"/>
              <w:rPr>
                <w:rFonts w:ascii="Noto Sans" w:hAnsi="Noto Sans" w:cs="Noto Sans"/>
                <w:bCs/>
                <w:sz w:val="20"/>
                <w:szCs w:val="20"/>
              </w:rPr>
            </w:pPr>
          </w:p>
          <w:p w14:paraId="5434D960" w14:textId="77777777" w:rsidR="00AA539C" w:rsidRDefault="00AA539C" w:rsidP="002C24D2">
            <w:pPr>
              <w:jc w:val="center"/>
              <w:rPr>
                <w:rFonts w:ascii="Noto Sans" w:hAnsi="Noto Sans" w:cs="Noto Sans"/>
                <w:bCs/>
                <w:sz w:val="20"/>
                <w:szCs w:val="20"/>
              </w:rPr>
            </w:pPr>
          </w:p>
          <w:p w14:paraId="0A840C79" w14:textId="77777777" w:rsidR="00AA539C" w:rsidRDefault="00AA539C" w:rsidP="002C24D2">
            <w:pPr>
              <w:jc w:val="center"/>
              <w:rPr>
                <w:rFonts w:ascii="Noto Sans" w:hAnsi="Noto Sans" w:cs="Noto Sans"/>
                <w:bCs/>
                <w:sz w:val="20"/>
                <w:szCs w:val="20"/>
              </w:rPr>
            </w:pPr>
          </w:p>
          <w:p w14:paraId="06DF3435" w14:textId="77777777" w:rsidR="00AA539C" w:rsidRDefault="00AA539C" w:rsidP="002C24D2">
            <w:pPr>
              <w:jc w:val="center"/>
              <w:rPr>
                <w:rFonts w:ascii="Noto Sans" w:hAnsi="Noto Sans" w:cs="Noto Sans"/>
                <w:bCs/>
                <w:sz w:val="20"/>
                <w:szCs w:val="20"/>
              </w:rPr>
            </w:pPr>
          </w:p>
          <w:p w14:paraId="3BE29C36" w14:textId="77777777" w:rsidR="00AA539C" w:rsidRDefault="00AA539C" w:rsidP="002C24D2">
            <w:pPr>
              <w:jc w:val="center"/>
              <w:rPr>
                <w:rFonts w:ascii="Noto Sans" w:hAnsi="Noto Sans" w:cs="Noto Sans"/>
                <w:bCs/>
                <w:sz w:val="20"/>
                <w:szCs w:val="20"/>
              </w:rPr>
            </w:pPr>
          </w:p>
          <w:p w14:paraId="7F8F9DFA" w14:textId="77777777" w:rsidR="00AA539C" w:rsidRDefault="00AA539C" w:rsidP="002C24D2">
            <w:pPr>
              <w:jc w:val="center"/>
              <w:rPr>
                <w:rFonts w:ascii="Noto Sans" w:hAnsi="Noto Sans" w:cs="Noto Sans"/>
                <w:bCs/>
                <w:sz w:val="20"/>
                <w:szCs w:val="20"/>
              </w:rPr>
            </w:pPr>
          </w:p>
          <w:p w14:paraId="43AC8245" w14:textId="77777777" w:rsidR="00AA539C" w:rsidRDefault="00AA539C" w:rsidP="002C24D2">
            <w:pPr>
              <w:jc w:val="center"/>
              <w:rPr>
                <w:rFonts w:ascii="Noto Sans" w:hAnsi="Noto Sans" w:cs="Noto Sans"/>
                <w:bCs/>
                <w:sz w:val="20"/>
                <w:szCs w:val="20"/>
              </w:rPr>
            </w:pPr>
          </w:p>
          <w:p w14:paraId="4C0E740C" w14:textId="77777777" w:rsidR="00AA539C" w:rsidRDefault="00AA539C" w:rsidP="002C24D2">
            <w:pPr>
              <w:rPr>
                <w:rFonts w:ascii="Noto Sans" w:hAnsi="Noto Sans" w:cs="Noto Sans"/>
                <w:bCs/>
                <w:sz w:val="20"/>
                <w:szCs w:val="20"/>
              </w:rPr>
            </w:pPr>
          </w:p>
          <w:p w14:paraId="6186C82C"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1</w:t>
            </w:r>
          </w:p>
        </w:tc>
        <w:tc>
          <w:tcPr>
            <w:tcW w:w="3602" w:type="dxa"/>
          </w:tcPr>
          <w:p w14:paraId="0ABA3BB2"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Reporte final* en formato Power Point que contenga por lo menos: datos generales de campaña, formato, evaluación, análisis que integre tablas y gráficas, resumen, conclusiones y recomendaciones.</w:t>
            </w:r>
          </w:p>
          <w:p w14:paraId="2590CADF" w14:textId="77777777" w:rsidR="00AA539C" w:rsidRDefault="00AA539C" w:rsidP="002C24D2">
            <w:pPr>
              <w:jc w:val="both"/>
              <w:rPr>
                <w:rFonts w:ascii="Noto Sans" w:hAnsi="Noto Sans" w:cs="Noto Sans"/>
                <w:bCs/>
                <w:sz w:val="20"/>
                <w:szCs w:val="20"/>
              </w:rPr>
            </w:pPr>
          </w:p>
        </w:tc>
        <w:tc>
          <w:tcPr>
            <w:tcW w:w="2127" w:type="dxa"/>
          </w:tcPr>
          <w:p w14:paraId="3EC3911F"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tc>
        <w:tc>
          <w:tcPr>
            <w:tcW w:w="1701" w:type="dxa"/>
          </w:tcPr>
          <w:p w14:paraId="6FA3305E" w14:textId="77777777" w:rsidR="00AA539C" w:rsidRDefault="00AA539C" w:rsidP="002C24D2">
            <w:pPr>
              <w:jc w:val="center"/>
              <w:rPr>
                <w:rFonts w:ascii="Noto Sans" w:hAnsi="Noto Sans" w:cs="Noto Sans"/>
                <w:bCs/>
                <w:sz w:val="20"/>
                <w:szCs w:val="20"/>
              </w:rPr>
            </w:pPr>
          </w:p>
          <w:p w14:paraId="62838BBE"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1035" w:type="dxa"/>
          </w:tcPr>
          <w:p w14:paraId="6B94F321" w14:textId="77777777" w:rsidR="00AA539C" w:rsidRDefault="00AA539C" w:rsidP="002C24D2">
            <w:pPr>
              <w:jc w:val="center"/>
              <w:rPr>
                <w:rFonts w:ascii="Noto Sans" w:hAnsi="Noto Sans" w:cs="Noto Sans"/>
                <w:bCs/>
                <w:sz w:val="20"/>
                <w:szCs w:val="20"/>
              </w:rPr>
            </w:pPr>
          </w:p>
          <w:p w14:paraId="4C402389" w14:textId="77777777" w:rsidR="00AA539C" w:rsidRDefault="00AA539C" w:rsidP="002C24D2">
            <w:pPr>
              <w:jc w:val="center"/>
              <w:rPr>
                <w:rFonts w:ascii="Noto Sans" w:hAnsi="Noto Sans" w:cs="Noto Sans"/>
                <w:bCs/>
                <w:sz w:val="20"/>
                <w:szCs w:val="20"/>
              </w:rPr>
            </w:pPr>
          </w:p>
          <w:p w14:paraId="53A023FF" w14:textId="77777777" w:rsidR="00AA539C" w:rsidRDefault="00AA539C" w:rsidP="002C24D2">
            <w:pPr>
              <w:jc w:val="center"/>
              <w:rPr>
                <w:rFonts w:ascii="Noto Sans" w:hAnsi="Noto Sans" w:cs="Noto Sans"/>
                <w:bCs/>
                <w:sz w:val="20"/>
                <w:szCs w:val="20"/>
              </w:rPr>
            </w:pPr>
          </w:p>
          <w:p w14:paraId="4191D6B0"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5</w:t>
            </w:r>
          </w:p>
        </w:tc>
      </w:tr>
      <w:tr w:rsidR="00AA539C" w14:paraId="4C34E803" w14:textId="77777777" w:rsidTr="002C24D2">
        <w:tc>
          <w:tcPr>
            <w:tcW w:w="929" w:type="dxa"/>
            <w:vMerge/>
          </w:tcPr>
          <w:p w14:paraId="196B3578" w14:textId="77777777" w:rsidR="00AA539C" w:rsidRDefault="00AA539C" w:rsidP="002C24D2">
            <w:pPr>
              <w:jc w:val="center"/>
              <w:rPr>
                <w:rFonts w:ascii="Noto Sans" w:hAnsi="Noto Sans" w:cs="Noto Sans"/>
                <w:bCs/>
                <w:sz w:val="20"/>
                <w:szCs w:val="20"/>
              </w:rPr>
            </w:pPr>
          </w:p>
        </w:tc>
        <w:tc>
          <w:tcPr>
            <w:tcW w:w="3602" w:type="dxa"/>
          </w:tcPr>
          <w:p w14:paraId="40EF0A25"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Formato de resultados*, emitido por la Dirección General de Normatividad de Comunicación de la Secretaría de Gobernación</w:t>
            </w:r>
          </w:p>
        </w:tc>
        <w:tc>
          <w:tcPr>
            <w:tcW w:w="2127" w:type="dxa"/>
          </w:tcPr>
          <w:p w14:paraId="2D650735"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p w14:paraId="17D246F6" w14:textId="77777777" w:rsidR="00AA539C" w:rsidRDefault="00AA539C" w:rsidP="002C24D2">
            <w:pPr>
              <w:jc w:val="both"/>
              <w:rPr>
                <w:rFonts w:ascii="Noto Sans" w:hAnsi="Noto Sans" w:cs="Noto Sans"/>
                <w:bCs/>
                <w:sz w:val="20"/>
                <w:szCs w:val="20"/>
              </w:rPr>
            </w:pPr>
          </w:p>
        </w:tc>
        <w:tc>
          <w:tcPr>
            <w:tcW w:w="1701" w:type="dxa"/>
          </w:tcPr>
          <w:p w14:paraId="78F90283"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1035" w:type="dxa"/>
          </w:tcPr>
          <w:p w14:paraId="03E24FCF" w14:textId="77777777" w:rsidR="00AA539C" w:rsidRDefault="00AA539C" w:rsidP="002C24D2">
            <w:pPr>
              <w:jc w:val="center"/>
              <w:rPr>
                <w:rFonts w:ascii="Noto Sans" w:hAnsi="Noto Sans" w:cs="Noto Sans"/>
                <w:bCs/>
                <w:sz w:val="20"/>
                <w:szCs w:val="20"/>
              </w:rPr>
            </w:pPr>
          </w:p>
          <w:p w14:paraId="1C1C6130" w14:textId="77777777" w:rsidR="00AA539C" w:rsidRDefault="00AA539C" w:rsidP="002C24D2">
            <w:pPr>
              <w:jc w:val="center"/>
              <w:rPr>
                <w:rFonts w:ascii="Noto Sans" w:hAnsi="Noto Sans" w:cs="Noto Sans"/>
                <w:bCs/>
                <w:sz w:val="20"/>
                <w:szCs w:val="20"/>
              </w:rPr>
            </w:pPr>
          </w:p>
          <w:p w14:paraId="07C92FA1"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5</w:t>
            </w:r>
          </w:p>
        </w:tc>
      </w:tr>
      <w:tr w:rsidR="00AA539C" w14:paraId="669F5546" w14:textId="77777777" w:rsidTr="002C24D2">
        <w:tc>
          <w:tcPr>
            <w:tcW w:w="929" w:type="dxa"/>
            <w:vMerge/>
          </w:tcPr>
          <w:p w14:paraId="24B5A198" w14:textId="77777777" w:rsidR="00AA539C" w:rsidRDefault="00AA539C" w:rsidP="002C24D2">
            <w:pPr>
              <w:jc w:val="center"/>
              <w:rPr>
                <w:rFonts w:ascii="Noto Sans" w:hAnsi="Noto Sans" w:cs="Noto Sans"/>
                <w:bCs/>
                <w:sz w:val="20"/>
                <w:szCs w:val="20"/>
              </w:rPr>
            </w:pPr>
          </w:p>
        </w:tc>
        <w:tc>
          <w:tcPr>
            <w:tcW w:w="3602" w:type="dxa"/>
          </w:tcPr>
          <w:p w14:paraId="67050A46" w14:textId="77777777" w:rsidR="00AA539C" w:rsidRDefault="00AA539C" w:rsidP="002C24D2">
            <w:pPr>
              <w:jc w:val="both"/>
              <w:rPr>
                <w:rFonts w:ascii="Noto Sans" w:hAnsi="Noto Sans" w:cs="Noto Sans"/>
                <w:bCs/>
                <w:sz w:val="20"/>
                <w:szCs w:val="20"/>
              </w:rPr>
            </w:pPr>
          </w:p>
          <w:p w14:paraId="47681943" w14:textId="77777777" w:rsidR="00AA539C" w:rsidRPr="007D6EF1" w:rsidRDefault="00AA539C" w:rsidP="00AA539C">
            <w:pPr>
              <w:pStyle w:val="Prrafodelista"/>
              <w:numPr>
                <w:ilvl w:val="0"/>
                <w:numId w:val="36"/>
              </w:numPr>
              <w:spacing w:after="0" w:line="240" w:lineRule="auto"/>
              <w:jc w:val="both"/>
              <w:rPr>
                <w:rFonts w:ascii="Noto Sans" w:hAnsi="Noto Sans" w:cs="Noto Sans"/>
                <w:bCs/>
                <w:sz w:val="20"/>
                <w:szCs w:val="20"/>
              </w:rPr>
            </w:pPr>
            <w:r w:rsidRPr="007D6EF1">
              <w:rPr>
                <w:rFonts w:ascii="Noto Sans" w:hAnsi="Noto Sans" w:cs="Noto Sans"/>
                <w:bCs/>
                <w:sz w:val="20"/>
                <w:szCs w:val="20"/>
              </w:rPr>
              <w:t>Bases de datos*</w:t>
            </w:r>
          </w:p>
          <w:p w14:paraId="7F9E0683" w14:textId="77777777" w:rsidR="00AA539C" w:rsidRPr="007D6EF1" w:rsidRDefault="00AA539C" w:rsidP="00AA539C">
            <w:pPr>
              <w:pStyle w:val="Prrafodelista"/>
              <w:numPr>
                <w:ilvl w:val="0"/>
                <w:numId w:val="36"/>
              </w:numPr>
              <w:spacing w:after="0" w:line="240" w:lineRule="auto"/>
              <w:jc w:val="both"/>
              <w:rPr>
                <w:rFonts w:ascii="Noto Sans" w:hAnsi="Noto Sans" w:cs="Noto Sans"/>
                <w:bCs/>
                <w:sz w:val="20"/>
                <w:szCs w:val="20"/>
              </w:rPr>
            </w:pPr>
            <w:r w:rsidRPr="007D6EF1">
              <w:rPr>
                <w:rFonts w:ascii="Noto Sans" w:hAnsi="Noto Sans" w:cs="Noto Sans"/>
                <w:bCs/>
                <w:sz w:val="20"/>
                <w:szCs w:val="20"/>
              </w:rPr>
              <w:t>Material evaluado*</w:t>
            </w:r>
          </w:p>
          <w:p w14:paraId="6C6CD45C" w14:textId="77777777" w:rsidR="00AA539C" w:rsidRPr="007D6EF1" w:rsidRDefault="00AA539C" w:rsidP="002C24D2">
            <w:pPr>
              <w:jc w:val="both"/>
              <w:rPr>
                <w:rFonts w:ascii="Noto Sans" w:hAnsi="Noto Sans" w:cs="Noto Sans"/>
                <w:bCs/>
                <w:sz w:val="20"/>
                <w:szCs w:val="20"/>
              </w:rPr>
            </w:pPr>
          </w:p>
        </w:tc>
        <w:tc>
          <w:tcPr>
            <w:tcW w:w="2127" w:type="dxa"/>
          </w:tcPr>
          <w:p w14:paraId="261BC888"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p w14:paraId="12E8CDAB" w14:textId="77777777" w:rsidR="00AA539C" w:rsidRDefault="00AA539C" w:rsidP="002C24D2">
            <w:pPr>
              <w:jc w:val="both"/>
              <w:rPr>
                <w:rFonts w:ascii="Noto Sans" w:hAnsi="Noto Sans" w:cs="Noto Sans"/>
                <w:bCs/>
                <w:sz w:val="20"/>
                <w:szCs w:val="20"/>
              </w:rPr>
            </w:pPr>
          </w:p>
        </w:tc>
        <w:tc>
          <w:tcPr>
            <w:tcW w:w="1701" w:type="dxa"/>
          </w:tcPr>
          <w:p w14:paraId="0826DECF"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1035" w:type="dxa"/>
          </w:tcPr>
          <w:p w14:paraId="563E5BD4" w14:textId="77777777" w:rsidR="00AA539C" w:rsidRDefault="00AA539C" w:rsidP="002C24D2">
            <w:pPr>
              <w:jc w:val="center"/>
              <w:rPr>
                <w:rFonts w:ascii="Noto Sans" w:hAnsi="Noto Sans" w:cs="Noto Sans"/>
                <w:bCs/>
                <w:sz w:val="20"/>
                <w:szCs w:val="20"/>
              </w:rPr>
            </w:pPr>
          </w:p>
          <w:p w14:paraId="3155A96F" w14:textId="77777777" w:rsidR="00AA539C" w:rsidRDefault="00AA539C" w:rsidP="002C24D2">
            <w:pPr>
              <w:jc w:val="center"/>
              <w:rPr>
                <w:rFonts w:ascii="Noto Sans" w:hAnsi="Noto Sans" w:cs="Noto Sans"/>
                <w:bCs/>
                <w:sz w:val="20"/>
                <w:szCs w:val="20"/>
              </w:rPr>
            </w:pPr>
          </w:p>
          <w:p w14:paraId="3E51E3DC"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5</w:t>
            </w:r>
          </w:p>
        </w:tc>
      </w:tr>
    </w:tbl>
    <w:p w14:paraId="09973CEB" w14:textId="77777777" w:rsidR="00AA539C" w:rsidRDefault="00AA539C" w:rsidP="00AA539C">
      <w:pPr>
        <w:jc w:val="both"/>
        <w:rPr>
          <w:rFonts w:ascii="Noto Sans" w:hAnsi="Noto Sans" w:cs="Noto Sans"/>
          <w:bCs/>
          <w:sz w:val="20"/>
          <w:szCs w:val="20"/>
        </w:rPr>
      </w:pPr>
    </w:p>
    <w:p w14:paraId="0A08B8B9" w14:textId="77777777" w:rsidR="00AA539C" w:rsidRPr="00E71C63" w:rsidRDefault="00AA539C" w:rsidP="00AA539C">
      <w:pPr>
        <w:jc w:val="both"/>
        <w:rPr>
          <w:rFonts w:ascii="Noto Sans" w:hAnsi="Noto Sans" w:cs="Noto Sans"/>
          <w:bCs/>
          <w:sz w:val="20"/>
          <w:szCs w:val="20"/>
        </w:rPr>
      </w:pPr>
      <w:r w:rsidRPr="00E71C63">
        <w:rPr>
          <w:rFonts w:ascii="Noto Sans" w:hAnsi="Noto Sans" w:cs="Noto Sans"/>
          <w:bCs/>
          <w:sz w:val="20"/>
          <w:szCs w:val="20"/>
        </w:rPr>
        <w:t xml:space="preserve">Con lo referente a la presentación de resultados, se establece que no se restringe la libertad creativa de </w:t>
      </w:r>
      <w:r w:rsidRPr="00E71C63">
        <w:rPr>
          <w:rFonts w:ascii="Noto Sans" w:hAnsi="Noto Sans" w:cs="Noto Sans"/>
          <w:b/>
          <w:sz w:val="20"/>
          <w:szCs w:val="20"/>
        </w:rPr>
        <w:t>"EL PROVEEDOR"</w:t>
      </w:r>
      <w:r w:rsidRPr="00E71C63">
        <w:rPr>
          <w:rFonts w:ascii="Noto Sans" w:hAnsi="Noto Sans" w:cs="Noto Sans"/>
          <w:bCs/>
          <w:sz w:val="20"/>
          <w:szCs w:val="20"/>
        </w:rPr>
        <w:t xml:space="preserve"> respecto a la forma o características de dichas presentaciones.</w:t>
      </w:r>
    </w:p>
    <w:p w14:paraId="0BA35146" w14:textId="77777777" w:rsidR="00AA539C" w:rsidRPr="00E71C63" w:rsidRDefault="00AA539C" w:rsidP="00AA539C">
      <w:pPr>
        <w:jc w:val="both"/>
        <w:rPr>
          <w:rFonts w:ascii="Noto Sans" w:hAnsi="Noto Sans" w:cs="Noto Sans"/>
          <w:bCs/>
          <w:sz w:val="20"/>
          <w:szCs w:val="20"/>
        </w:rPr>
      </w:pPr>
    </w:p>
    <w:p w14:paraId="1371A986" w14:textId="77777777" w:rsidR="00AA539C" w:rsidRPr="00E71C63" w:rsidRDefault="00AA539C" w:rsidP="00AA539C">
      <w:pPr>
        <w:jc w:val="both"/>
        <w:rPr>
          <w:rFonts w:ascii="Noto Sans" w:hAnsi="Noto Sans" w:cs="Noto Sans"/>
          <w:bCs/>
          <w:sz w:val="20"/>
          <w:szCs w:val="20"/>
        </w:rPr>
      </w:pPr>
      <w:r w:rsidRPr="00E71C63">
        <w:rPr>
          <w:rFonts w:ascii="Noto Sans" w:hAnsi="Noto Sans" w:cs="Noto Sans"/>
          <w:bCs/>
          <w:sz w:val="20"/>
          <w:szCs w:val="20"/>
        </w:rPr>
        <w:lastRenderedPageBreak/>
        <w:t>Asimismo, al segundo día hábil en que surta efectos; los cinco entregables en formato electrónico deberán ser proporcionados en una memoria USB, en la cantidad de copias que se haya determinado previamente por las partes.</w:t>
      </w:r>
    </w:p>
    <w:p w14:paraId="0A812AE9" w14:textId="77777777" w:rsidR="00AA539C" w:rsidRPr="00E71C63" w:rsidRDefault="00AA539C" w:rsidP="00AA539C">
      <w:pPr>
        <w:jc w:val="both"/>
        <w:rPr>
          <w:rFonts w:ascii="Noto Sans" w:hAnsi="Noto Sans" w:cs="Noto Sans"/>
          <w:bCs/>
          <w:sz w:val="20"/>
          <w:szCs w:val="20"/>
        </w:rPr>
      </w:pPr>
    </w:p>
    <w:p w14:paraId="1857ED16"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3. DERECHOS DE AUTOR, PROPIEDAD INTELECTUAL O INDUSTRIAL:</w:t>
      </w:r>
    </w:p>
    <w:p w14:paraId="002F2090" w14:textId="77777777" w:rsidR="00AA539C" w:rsidRPr="00E71C63" w:rsidRDefault="00AA539C" w:rsidP="00AA539C">
      <w:pPr>
        <w:jc w:val="both"/>
        <w:rPr>
          <w:rFonts w:ascii="Noto Sans" w:hAnsi="Noto Sans" w:cs="Noto Sans"/>
          <w:bCs/>
          <w:sz w:val="20"/>
          <w:szCs w:val="20"/>
        </w:rPr>
      </w:pPr>
    </w:p>
    <w:p w14:paraId="2B00F74D" w14:textId="77777777" w:rsidR="00AA539C" w:rsidRDefault="00AA539C" w:rsidP="00AA539C">
      <w:pPr>
        <w:jc w:val="both"/>
        <w:rPr>
          <w:rFonts w:ascii="Noto Sans" w:hAnsi="Noto Sans" w:cs="Noto Sans"/>
          <w:bCs/>
          <w:sz w:val="20"/>
          <w:szCs w:val="20"/>
        </w:rPr>
      </w:pPr>
      <w:r w:rsidRPr="00E71C63">
        <w:rPr>
          <w:rFonts w:ascii="Noto Sans" w:hAnsi="Noto Sans" w:cs="Noto Sans"/>
          <w:bCs/>
          <w:sz w:val="20"/>
          <w:szCs w:val="20"/>
        </w:rPr>
        <w:t>No aplica.</w:t>
      </w:r>
    </w:p>
    <w:p w14:paraId="5F1C0749" w14:textId="77777777" w:rsidR="00AA539C" w:rsidRDefault="00AA539C" w:rsidP="00AA539C">
      <w:pPr>
        <w:jc w:val="both"/>
        <w:rPr>
          <w:rFonts w:ascii="Noto Sans" w:hAnsi="Noto Sans" w:cs="Noto Sans"/>
          <w:bCs/>
          <w:sz w:val="20"/>
          <w:szCs w:val="20"/>
        </w:rPr>
      </w:pPr>
    </w:p>
    <w:p w14:paraId="51505A3A" w14:textId="77777777" w:rsidR="00AA539C" w:rsidRDefault="00AA539C" w:rsidP="00AA539C">
      <w:pPr>
        <w:jc w:val="both"/>
        <w:rPr>
          <w:rFonts w:ascii="Noto Sans" w:hAnsi="Noto Sans" w:cs="Noto Sans"/>
          <w:bCs/>
          <w:sz w:val="20"/>
          <w:szCs w:val="20"/>
        </w:rPr>
      </w:pPr>
    </w:p>
    <w:p w14:paraId="12A253B1"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4. PRUEBAS PREVIAS A LA ADJUDICACIÓN Y ENTREGA DE MUESTRAS FÍSICAS:</w:t>
      </w:r>
    </w:p>
    <w:p w14:paraId="78716100" w14:textId="77777777" w:rsidR="00AA539C" w:rsidRPr="00E71C63" w:rsidRDefault="00AA539C" w:rsidP="00AA539C">
      <w:pPr>
        <w:jc w:val="both"/>
        <w:rPr>
          <w:rFonts w:ascii="Noto Sans" w:hAnsi="Noto Sans" w:cs="Noto Sans"/>
          <w:bCs/>
          <w:sz w:val="20"/>
          <w:szCs w:val="20"/>
        </w:rPr>
      </w:pPr>
    </w:p>
    <w:p w14:paraId="30A32394" w14:textId="77777777" w:rsidR="00AA539C" w:rsidRPr="00E71C63" w:rsidRDefault="00AA539C" w:rsidP="00AA539C">
      <w:pPr>
        <w:jc w:val="both"/>
        <w:rPr>
          <w:rFonts w:ascii="Noto Sans" w:hAnsi="Noto Sans" w:cs="Noto Sans"/>
          <w:bCs/>
          <w:sz w:val="20"/>
          <w:szCs w:val="20"/>
        </w:rPr>
      </w:pPr>
      <w:r w:rsidRPr="00E71C63">
        <w:rPr>
          <w:rFonts w:ascii="Noto Sans" w:hAnsi="Noto Sans" w:cs="Noto Sans"/>
          <w:bCs/>
          <w:sz w:val="20"/>
          <w:szCs w:val="20"/>
        </w:rPr>
        <w:t>No aplica.</w:t>
      </w:r>
    </w:p>
    <w:p w14:paraId="7D98B1DD" w14:textId="77777777" w:rsidR="00AA539C" w:rsidRDefault="00AA539C" w:rsidP="00AA539C">
      <w:pPr>
        <w:jc w:val="both"/>
        <w:rPr>
          <w:rFonts w:ascii="Noto Sans" w:hAnsi="Noto Sans" w:cs="Noto Sans"/>
          <w:bCs/>
          <w:sz w:val="20"/>
          <w:szCs w:val="20"/>
        </w:rPr>
      </w:pPr>
    </w:p>
    <w:p w14:paraId="65EC67F7" w14:textId="77777777" w:rsidR="00AA539C" w:rsidRPr="00E71C63" w:rsidRDefault="00AA539C" w:rsidP="00AA539C">
      <w:pPr>
        <w:jc w:val="both"/>
        <w:rPr>
          <w:rFonts w:ascii="Noto Sans" w:hAnsi="Noto Sans" w:cs="Noto Sans"/>
          <w:bCs/>
          <w:sz w:val="20"/>
          <w:szCs w:val="20"/>
        </w:rPr>
      </w:pPr>
    </w:p>
    <w:p w14:paraId="395D5229"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5. NORMAS:</w:t>
      </w:r>
    </w:p>
    <w:p w14:paraId="4C25CA28" w14:textId="77777777" w:rsidR="00AA539C" w:rsidRPr="00E71C63" w:rsidRDefault="00AA539C" w:rsidP="00AA539C">
      <w:pPr>
        <w:jc w:val="both"/>
        <w:rPr>
          <w:rFonts w:ascii="Noto Sans" w:hAnsi="Noto Sans" w:cs="Noto Sans"/>
          <w:bCs/>
          <w:sz w:val="20"/>
          <w:szCs w:val="20"/>
        </w:rPr>
      </w:pPr>
    </w:p>
    <w:p w14:paraId="60C94383" w14:textId="77777777" w:rsidR="00AA539C" w:rsidRDefault="00AA539C" w:rsidP="00AA539C">
      <w:pPr>
        <w:jc w:val="both"/>
        <w:rPr>
          <w:rFonts w:ascii="Noto Sans" w:hAnsi="Noto Sans" w:cs="Noto Sans"/>
          <w:bCs/>
          <w:sz w:val="20"/>
          <w:szCs w:val="20"/>
        </w:rPr>
      </w:pPr>
      <w:r w:rsidRPr="00E71C63">
        <w:rPr>
          <w:rFonts w:ascii="Noto Sans" w:hAnsi="Noto Sans" w:cs="Noto Sans"/>
          <w:bCs/>
          <w:sz w:val="20"/>
          <w:szCs w:val="20"/>
        </w:rPr>
        <w:t xml:space="preserve">Para verificación se consultó el siguiente </w:t>
      </w:r>
      <w:proofErr w:type="gramStart"/>
      <w:r w:rsidRPr="00E71C63">
        <w:rPr>
          <w:rFonts w:ascii="Noto Sans" w:hAnsi="Noto Sans" w:cs="Noto Sans"/>
          <w:bCs/>
          <w:sz w:val="20"/>
          <w:szCs w:val="20"/>
        </w:rPr>
        <w:t>link</w:t>
      </w:r>
      <w:proofErr w:type="gramEnd"/>
      <w:r w:rsidRPr="00E71C63">
        <w:rPr>
          <w:rFonts w:ascii="Noto Sans" w:hAnsi="Noto Sans" w:cs="Noto Sans"/>
          <w:bCs/>
          <w:sz w:val="20"/>
          <w:szCs w:val="20"/>
        </w:rPr>
        <w:t xml:space="preserve"> de acceso:</w:t>
      </w:r>
    </w:p>
    <w:p w14:paraId="242FD068" w14:textId="77777777" w:rsidR="00AA539C" w:rsidRPr="00E71C63" w:rsidRDefault="00AA539C" w:rsidP="00AA539C">
      <w:pPr>
        <w:jc w:val="both"/>
        <w:rPr>
          <w:rFonts w:ascii="Noto Sans" w:hAnsi="Noto Sans" w:cs="Noto Sans"/>
          <w:bCs/>
          <w:sz w:val="20"/>
          <w:szCs w:val="20"/>
        </w:rPr>
      </w:pPr>
      <w:hyperlink r:id="rId22" w:history="1">
        <w:r w:rsidRPr="0097731D">
          <w:rPr>
            <w:rStyle w:val="Hipervnculo"/>
            <w:rFonts w:ascii="Noto Sans" w:hAnsi="Noto Sans" w:cs="Noto Sans"/>
            <w:bCs/>
            <w:sz w:val="20"/>
            <w:szCs w:val="20"/>
          </w:rPr>
          <w:t>https://platiica.economia.gob.mx/normalizacion/catalogo-mexicano-de-normaswd_asp-id29/</w:t>
        </w:r>
      </w:hyperlink>
      <w:r w:rsidRPr="00725AD4">
        <w:rPr>
          <w:rFonts w:ascii="Noto Sans" w:hAnsi="Noto Sans" w:cs="Noto Sans"/>
          <w:bCs/>
          <w:sz w:val="20"/>
          <w:szCs w:val="20"/>
        </w:rPr>
        <w:t xml:space="preserve"> </w:t>
      </w:r>
      <w:r>
        <w:rPr>
          <w:rFonts w:ascii="Noto Sans" w:hAnsi="Noto Sans" w:cs="Noto Sans"/>
          <w:bCs/>
          <w:sz w:val="20"/>
          <w:szCs w:val="20"/>
        </w:rPr>
        <w:t xml:space="preserve"> </w:t>
      </w:r>
      <w:r w:rsidRPr="00E71C63">
        <w:rPr>
          <w:rFonts w:ascii="Noto Sans" w:hAnsi="Noto Sans" w:cs="Noto Sans"/>
          <w:bCs/>
          <w:sz w:val="20"/>
          <w:szCs w:val="20"/>
        </w:rPr>
        <w:t>a fin de confirmar si existe alguna Norma Oficial Mexicana que aplique al servicio a contratar y para revisar si a falta esta, existe una Norma Mexicana que le aplique al servicio en cuestión.</w:t>
      </w:r>
    </w:p>
    <w:p w14:paraId="595AFB20" w14:textId="77777777" w:rsidR="00AA539C" w:rsidRPr="00E71C63" w:rsidRDefault="00AA539C" w:rsidP="00AA539C">
      <w:pPr>
        <w:jc w:val="both"/>
        <w:rPr>
          <w:rFonts w:ascii="Noto Sans" w:hAnsi="Noto Sans" w:cs="Noto Sans"/>
          <w:bCs/>
          <w:sz w:val="20"/>
          <w:szCs w:val="20"/>
        </w:rPr>
      </w:pPr>
    </w:p>
    <w:p w14:paraId="1260D032" w14:textId="77777777" w:rsidR="00AA539C" w:rsidRPr="00E71C63" w:rsidRDefault="00AA539C" w:rsidP="00AA539C">
      <w:pPr>
        <w:jc w:val="both"/>
        <w:rPr>
          <w:rFonts w:ascii="Noto Sans" w:hAnsi="Noto Sans" w:cs="Noto Sans"/>
          <w:bCs/>
          <w:sz w:val="20"/>
          <w:szCs w:val="20"/>
        </w:rPr>
      </w:pPr>
      <w:r w:rsidRPr="00E71C63">
        <w:rPr>
          <w:rFonts w:ascii="Noto Sans" w:hAnsi="Noto Sans" w:cs="Noto Sans"/>
          <w:bCs/>
          <w:sz w:val="20"/>
          <w:szCs w:val="20"/>
        </w:rPr>
        <w:t>En la prestación del servicio solicitado del presente anexo técnico y después de la verificación efectuada por el área requirente, se determina según los resultados arrojados en la consulta de la liga anterior, que no existen Normas Oficiales Mexicanas, Normas Mexicanas y/o Normas</w:t>
      </w:r>
      <w:r>
        <w:rPr>
          <w:rFonts w:ascii="Noto Sans" w:hAnsi="Noto Sans" w:cs="Noto Sans"/>
          <w:bCs/>
          <w:sz w:val="20"/>
          <w:szCs w:val="20"/>
        </w:rPr>
        <w:t xml:space="preserve"> </w:t>
      </w:r>
      <w:r w:rsidRPr="00E71C63">
        <w:rPr>
          <w:rFonts w:ascii="Noto Sans" w:hAnsi="Noto Sans" w:cs="Noto Sans"/>
          <w:bCs/>
          <w:sz w:val="20"/>
          <w:szCs w:val="20"/>
        </w:rPr>
        <w:t>Internacionales aplicables, en apego al artículo 31 del Reglamento de la Ley de Adquisiciones, Arrendamientos y Servicios del Sector Público (en adelante RLAASSP).</w:t>
      </w:r>
    </w:p>
    <w:p w14:paraId="271FD247" w14:textId="77777777" w:rsidR="00AA539C" w:rsidRDefault="00AA539C" w:rsidP="00AA539C">
      <w:pPr>
        <w:jc w:val="both"/>
        <w:rPr>
          <w:rFonts w:ascii="Noto Sans" w:hAnsi="Noto Sans" w:cs="Noto Sans"/>
          <w:bCs/>
          <w:sz w:val="20"/>
          <w:szCs w:val="20"/>
        </w:rPr>
      </w:pPr>
    </w:p>
    <w:p w14:paraId="0AD2A58B" w14:textId="77777777" w:rsidR="00AA539C" w:rsidRPr="00E71C63" w:rsidRDefault="00AA539C" w:rsidP="00AA539C">
      <w:pPr>
        <w:jc w:val="both"/>
        <w:rPr>
          <w:rFonts w:ascii="Noto Sans" w:hAnsi="Noto Sans" w:cs="Noto Sans"/>
          <w:bCs/>
          <w:sz w:val="20"/>
          <w:szCs w:val="20"/>
        </w:rPr>
      </w:pPr>
    </w:p>
    <w:p w14:paraId="4E257E5E"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6. LICENCIAS, AUTORIZACIONES Y/O PERMISOS:</w:t>
      </w:r>
    </w:p>
    <w:p w14:paraId="0F6DB0D2" w14:textId="77777777" w:rsidR="00AA539C" w:rsidRPr="00E71C63" w:rsidRDefault="00AA539C" w:rsidP="00AA539C">
      <w:pPr>
        <w:jc w:val="both"/>
        <w:rPr>
          <w:rFonts w:ascii="Noto Sans" w:hAnsi="Noto Sans" w:cs="Noto Sans"/>
          <w:bCs/>
          <w:sz w:val="20"/>
          <w:szCs w:val="20"/>
        </w:rPr>
      </w:pPr>
    </w:p>
    <w:p w14:paraId="7E252581" w14:textId="77777777" w:rsidR="00AA539C" w:rsidRPr="00E71C63" w:rsidRDefault="00AA539C" w:rsidP="00AA539C">
      <w:pPr>
        <w:jc w:val="both"/>
        <w:rPr>
          <w:rFonts w:ascii="Noto Sans" w:hAnsi="Noto Sans" w:cs="Noto Sans"/>
          <w:bCs/>
          <w:sz w:val="20"/>
          <w:szCs w:val="20"/>
        </w:rPr>
      </w:pPr>
      <w:r w:rsidRPr="00E71C63">
        <w:rPr>
          <w:rFonts w:ascii="Noto Sans" w:hAnsi="Noto Sans" w:cs="Noto Sans"/>
          <w:bCs/>
          <w:sz w:val="20"/>
          <w:szCs w:val="20"/>
        </w:rPr>
        <w:t>En la prestación del servicio solicitado en el presente documento y después de la verificación efectuada por el área requirente, se determina que no existen licencias, autorizaciones y/o permisos aplicables.</w:t>
      </w:r>
    </w:p>
    <w:p w14:paraId="721CAF0F" w14:textId="77777777" w:rsidR="00AA539C" w:rsidRDefault="00AA539C" w:rsidP="00AA539C">
      <w:pPr>
        <w:jc w:val="both"/>
        <w:rPr>
          <w:rFonts w:ascii="Noto Sans" w:hAnsi="Noto Sans" w:cs="Noto Sans"/>
          <w:bCs/>
          <w:sz w:val="20"/>
          <w:szCs w:val="20"/>
        </w:rPr>
      </w:pPr>
    </w:p>
    <w:p w14:paraId="5174D38D" w14:textId="77777777" w:rsidR="00AA539C" w:rsidRPr="00E71C63" w:rsidRDefault="00AA539C" w:rsidP="00AA539C">
      <w:pPr>
        <w:jc w:val="both"/>
        <w:rPr>
          <w:rFonts w:ascii="Noto Sans" w:hAnsi="Noto Sans" w:cs="Noto Sans"/>
          <w:bCs/>
          <w:sz w:val="20"/>
          <w:szCs w:val="20"/>
        </w:rPr>
      </w:pPr>
    </w:p>
    <w:p w14:paraId="09E4A0DE"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7. INSTALACIÓN:</w:t>
      </w:r>
    </w:p>
    <w:p w14:paraId="22FC138E" w14:textId="77777777" w:rsidR="00AA539C" w:rsidRPr="00E71C63" w:rsidRDefault="00AA539C" w:rsidP="00AA539C">
      <w:pPr>
        <w:jc w:val="both"/>
        <w:rPr>
          <w:rFonts w:ascii="Noto Sans" w:hAnsi="Noto Sans" w:cs="Noto Sans"/>
          <w:bCs/>
          <w:sz w:val="20"/>
          <w:szCs w:val="20"/>
        </w:rPr>
      </w:pPr>
    </w:p>
    <w:p w14:paraId="3B86FD30" w14:textId="77777777" w:rsidR="00AA539C" w:rsidRPr="00E71C63" w:rsidRDefault="00AA539C" w:rsidP="00AA539C">
      <w:pPr>
        <w:jc w:val="both"/>
        <w:rPr>
          <w:rFonts w:ascii="Noto Sans" w:hAnsi="Noto Sans" w:cs="Noto Sans"/>
          <w:bCs/>
          <w:sz w:val="20"/>
          <w:szCs w:val="20"/>
        </w:rPr>
      </w:pPr>
      <w:r w:rsidRPr="00E71C63">
        <w:rPr>
          <w:rFonts w:ascii="Noto Sans" w:hAnsi="Noto Sans" w:cs="Noto Sans"/>
          <w:bCs/>
          <w:sz w:val="20"/>
          <w:szCs w:val="20"/>
        </w:rPr>
        <w:t>No aplica.</w:t>
      </w:r>
    </w:p>
    <w:p w14:paraId="44ABE2AB" w14:textId="77777777" w:rsidR="00AA539C" w:rsidRDefault="00AA539C" w:rsidP="00AA539C">
      <w:pPr>
        <w:jc w:val="both"/>
        <w:rPr>
          <w:rFonts w:ascii="Noto Sans" w:hAnsi="Noto Sans" w:cs="Noto Sans"/>
          <w:bCs/>
          <w:sz w:val="20"/>
          <w:szCs w:val="20"/>
        </w:rPr>
      </w:pPr>
    </w:p>
    <w:p w14:paraId="112397DC" w14:textId="77777777" w:rsidR="00AA539C" w:rsidRPr="00E71C63" w:rsidRDefault="00AA539C" w:rsidP="00AA539C">
      <w:pPr>
        <w:jc w:val="both"/>
        <w:rPr>
          <w:rFonts w:ascii="Noto Sans" w:hAnsi="Noto Sans" w:cs="Noto Sans"/>
          <w:bCs/>
          <w:sz w:val="20"/>
          <w:szCs w:val="20"/>
        </w:rPr>
      </w:pPr>
    </w:p>
    <w:p w14:paraId="1D858F51"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8. CAPACITACIÓN:</w:t>
      </w:r>
    </w:p>
    <w:p w14:paraId="27D7D957" w14:textId="77777777" w:rsidR="00AA539C" w:rsidRPr="00E71C63" w:rsidRDefault="00AA539C" w:rsidP="00AA539C">
      <w:pPr>
        <w:jc w:val="both"/>
        <w:rPr>
          <w:rFonts w:ascii="Noto Sans" w:hAnsi="Noto Sans" w:cs="Noto Sans"/>
          <w:bCs/>
          <w:sz w:val="20"/>
          <w:szCs w:val="20"/>
        </w:rPr>
      </w:pPr>
    </w:p>
    <w:p w14:paraId="1EB999F3" w14:textId="77777777" w:rsidR="00AA539C" w:rsidRDefault="00AA539C" w:rsidP="00AA539C">
      <w:pPr>
        <w:jc w:val="both"/>
        <w:rPr>
          <w:rFonts w:ascii="Noto Sans" w:hAnsi="Noto Sans" w:cs="Noto Sans"/>
          <w:bCs/>
          <w:sz w:val="20"/>
          <w:szCs w:val="20"/>
        </w:rPr>
      </w:pPr>
      <w:r w:rsidRPr="00E71C63">
        <w:rPr>
          <w:rFonts w:ascii="Noto Sans" w:hAnsi="Noto Sans" w:cs="Noto Sans"/>
          <w:bCs/>
          <w:sz w:val="20"/>
          <w:szCs w:val="20"/>
        </w:rPr>
        <w:t>No aplica.</w:t>
      </w:r>
    </w:p>
    <w:p w14:paraId="5153D3B9" w14:textId="77777777" w:rsidR="00AA539C" w:rsidRDefault="00AA539C" w:rsidP="00AA539C">
      <w:pPr>
        <w:jc w:val="both"/>
        <w:rPr>
          <w:rFonts w:ascii="Noto Sans" w:hAnsi="Noto Sans" w:cs="Noto Sans"/>
          <w:bCs/>
          <w:sz w:val="20"/>
          <w:szCs w:val="20"/>
        </w:rPr>
      </w:pPr>
    </w:p>
    <w:p w14:paraId="17EE2EE2" w14:textId="77777777" w:rsidR="00AA539C" w:rsidRPr="002C24D2" w:rsidRDefault="00AA539C" w:rsidP="00AA539C">
      <w:pPr>
        <w:jc w:val="both"/>
        <w:rPr>
          <w:rFonts w:ascii="Noto Sans" w:hAnsi="Noto Sans" w:cs="Noto Sans"/>
          <w:b/>
          <w:sz w:val="20"/>
          <w:szCs w:val="20"/>
        </w:rPr>
      </w:pPr>
    </w:p>
    <w:p w14:paraId="2789634D" w14:textId="77777777" w:rsidR="00AA539C" w:rsidRPr="00725AD4" w:rsidRDefault="00AA539C" w:rsidP="00AA539C">
      <w:pPr>
        <w:jc w:val="both"/>
        <w:rPr>
          <w:rFonts w:ascii="Noto Sans" w:hAnsi="Noto Sans" w:cs="Noto Sans"/>
          <w:bCs/>
          <w:sz w:val="20"/>
          <w:szCs w:val="20"/>
        </w:rPr>
      </w:pPr>
      <w:r w:rsidRPr="002C24D2">
        <w:rPr>
          <w:rFonts w:ascii="Noto Sans" w:hAnsi="Noto Sans" w:cs="Noto Sans"/>
          <w:b/>
          <w:sz w:val="20"/>
          <w:szCs w:val="20"/>
        </w:rPr>
        <w:t xml:space="preserve">9. OBLIGACIONES DE </w:t>
      </w:r>
      <w:r w:rsidRPr="00E33D66">
        <w:rPr>
          <w:rFonts w:ascii="Noto Sans" w:hAnsi="Noto Sans" w:cs="Noto Sans"/>
          <w:b/>
          <w:sz w:val="20"/>
          <w:szCs w:val="20"/>
        </w:rPr>
        <w:t>"EL PROVEEDOR</w:t>
      </w:r>
      <w:r w:rsidRPr="002C24D2">
        <w:rPr>
          <w:rFonts w:ascii="Noto Sans" w:hAnsi="Noto Sans" w:cs="Noto Sans"/>
          <w:b/>
          <w:sz w:val="20"/>
          <w:szCs w:val="20"/>
        </w:rPr>
        <w:t>":</w:t>
      </w:r>
    </w:p>
    <w:p w14:paraId="5CB35A96" w14:textId="77777777" w:rsidR="00AA539C" w:rsidRPr="00725AD4" w:rsidRDefault="00AA539C" w:rsidP="00AA539C">
      <w:pPr>
        <w:jc w:val="both"/>
        <w:rPr>
          <w:rFonts w:ascii="Noto Sans" w:hAnsi="Noto Sans" w:cs="Noto Sans"/>
          <w:bCs/>
          <w:sz w:val="20"/>
          <w:szCs w:val="20"/>
        </w:rPr>
      </w:pPr>
    </w:p>
    <w:p w14:paraId="67A70F9F" w14:textId="77777777" w:rsidR="00AA539C" w:rsidRPr="00725AD4" w:rsidRDefault="00AA539C" w:rsidP="00AA539C">
      <w:pPr>
        <w:jc w:val="both"/>
        <w:rPr>
          <w:rFonts w:ascii="Noto Sans" w:hAnsi="Noto Sans" w:cs="Noto Sans"/>
          <w:bCs/>
          <w:sz w:val="20"/>
          <w:szCs w:val="20"/>
        </w:rPr>
      </w:pPr>
      <w:r w:rsidRPr="00725AD4">
        <w:rPr>
          <w:rFonts w:ascii="Noto Sans" w:hAnsi="Noto Sans" w:cs="Noto Sans"/>
          <w:bCs/>
          <w:sz w:val="20"/>
          <w:szCs w:val="20"/>
        </w:rPr>
        <w:t xml:space="preserve">Las obligaciones a cargo de </w:t>
      </w:r>
      <w:r w:rsidRPr="00725AD4">
        <w:rPr>
          <w:rFonts w:ascii="Noto Sans" w:hAnsi="Noto Sans" w:cs="Noto Sans"/>
          <w:b/>
          <w:sz w:val="20"/>
          <w:szCs w:val="20"/>
        </w:rPr>
        <w:t>"EL PRESTADOR DEL SERVICIO”</w:t>
      </w:r>
      <w:r w:rsidRPr="00725AD4">
        <w:rPr>
          <w:rFonts w:ascii="Noto Sans" w:hAnsi="Noto Sans" w:cs="Noto Sans"/>
          <w:bCs/>
          <w:sz w:val="20"/>
          <w:szCs w:val="20"/>
        </w:rPr>
        <w:t xml:space="preserve"> que atendiendo su naturaleza coadyuven a garantizar la debida prestación del servicio objeto del presente Anexo Técnico, siendo entre otras las siguientes:</w:t>
      </w:r>
    </w:p>
    <w:p w14:paraId="0F0F2C85" w14:textId="77777777" w:rsidR="00AA539C" w:rsidRDefault="00AA539C" w:rsidP="00AA539C">
      <w:pPr>
        <w:jc w:val="both"/>
        <w:rPr>
          <w:rFonts w:ascii="Noto Sans" w:hAnsi="Noto Sans" w:cs="Noto Sans"/>
          <w:bCs/>
          <w:sz w:val="20"/>
          <w:szCs w:val="20"/>
        </w:rPr>
      </w:pPr>
    </w:p>
    <w:p w14:paraId="542B910E"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Cs/>
          <w:sz w:val="20"/>
          <w:szCs w:val="20"/>
        </w:rPr>
        <w:t xml:space="preserve">Llevar a cabo el estudio POST-TEST de la campaña: </w:t>
      </w:r>
      <w:r w:rsidRPr="001C3D4F">
        <w:rPr>
          <w:rFonts w:ascii="Noto Sans" w:hAnsi="Noto Sans" w:cs="Noto Sans"/>
          <w:bCs/>
          <w:sz w:val="20"/>
          <w:szCs w:val="20"/>
        </w:rPr>
        <w:t>CIENCIA, HUMANIDADES Y EDUCACIÓN SUPERIOR” EN SU “VERSIÓN 1”</w:t>
      </w:r>
      <w:r w:rsidRPr="00725AD4">
        <w:rPr>
          <w:rFonts w:ascii="Noto Sans" w:hAnsi="Noto Sans" w:cs="Noto Sans"/>
          <w:bCs/>
          <w:sz w:val="20"/>
          <w:szCs w:val="20"/>
        </w:rPr>
        <w:t>, en los términos y condiciones establecidos en el presente Anexo Técnico</w:t>
      </w:r>
      <w:r>
        <w:rPr>
          <w:rFonts w:ascii="Noto Sans" w:hAnsi="Noto Sans" w:cs="Noto Sans"/>
          <w:bCs/>
          <w:sz w:val="20"/>
          <w:szCs w:val="20"/>
        </w:rPr>
        <w:t>.</w:t>
      </w:r>
    </w:p>
    <w:p w14:paraId="26689C68"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Cs/>
          <w:sz w:val="20"/>
          <w:szCs w:val="20"/>
        </w:rPr>
        <w:t xml:space="preserve">Atender de inmediato las observaciones que le indique </w:t>
      </w:r>
      <w:r w:rsidRPr="00725AD4">
        <w:rPr>
          <w:rFonts w:ascii="Noto Sans" w:hAnsi="Noto Sans" w:cs="Noto Sans"/>
          <w:b/>
          <w:sz w:val="20"/>
          <w:szCs w:val="20"/>
        </w:rPr>
        <w:t xml:space="preserve">"LA ADMINISTRADORA DEL INSTRUMENTO CONTRACTUAL" </w:t>
      </w:r>
      <w:r w:rsidRPr="00725AD4">
        <w:rPr>
          <w:rFonts w:ascii="Noto Sans" w:hAnsi="Noto Sans" w:cs="Noto Sans"/>
          <w:bCs/>
          <w:sz w:val="20"/>
          <w:szCs w:val="20"/>
        </w:rPr>
        <w:t>con relación a la falta de cumplimiento con el servicio y tomar en cada caso, la o las medidas necesarias para corregir la anomalía señalada y en general cualquier otra irregularidad.</w:t>
      </w:r>
    </w:p>
    <w:p w14:paraId="1644FEDA"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
          <w:sz w:val="20"/>
          <w:szCs w:val="20"/>
        </w:rPr>
        <w:t>"EL PROVEEDOR"</w:t>
      </w:r>
      <w:r w:rsidRPr="00725AD4">
        <w:rPr>
          <w:rFonts w:ascii="Noto Sans" w:hAnsi="Noto Sans" w:cs="Noto Sans"/>
          <w:bCs/>
          <w:sz w:val="20"/>
          <w:szCs w:val="20"/>
        </w:rPr>
        <w:t xml:space="preserve"> debe desarrollar y ejecutar el estudio POST-TEST de acuerdo con los términos y condiciones en el contrato, incluyendo plazos, formatos etc.</w:t>
      </w:r>
    </w:p>
    <w:p w14:paraId="6FF1A618"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Cs/>
          <w:sz w:val="20"/>
          <w:szCs w:val="20"/>
        </w:rPr>
        <w:t>El estudio POST-TEST debe ser veraz, comprobable y no inducir a error.</w:t>
      </w:r>
    </w:p>
    <w:p w14:paraId="247DC9B3"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
          <w:sz w:val="20"/>
          <w:szCs w:val="20"/>
        </w:rPr>
        <w:t>"EL PROVEEDOR"</w:t>
      </w:r>
      <w:r w:rsidRPr="00725AD4">
        <w:rPr>
          <w:rFonts w:ascii="Noto Sans" w:hAnsi="Noto Sans" w:cs="Noto Sans"/>
          <w:bCs/>
          <w:sz w:val="20"/>
          <w:szCs w:val="20"/>
        </w:rPr>
        <w:t xml:space="preserve"> debe proporcionar un servicio de alta calidad, con profesionalismo y eficiencia.</w:t>
      </w:r>
    </w:p>
    <w:p w14:paraId="08AFAFEC"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
          <w:sz w:val="20"/>
          <w:szCs w:val="20"/>
        </w:rPr>
        <w:t>"EL PROVEEDOR"</w:t>
      </w:r>
      <w:r w:rsidRPr="00725AD4">
        <w:rPr>
          <w:rFonts w:ascii="Noto Sans" w:hAnsi="Noto Sans" w:cs="Noto Sans"/>
          <w:bCs/>
          <w:sz w:val="20"/>
          <w:szCs w:val="20"/>
        </w:rPr>
        <w:t xml:space="preserve"> debe ser transparente en su labor y rendir cuentas sobre el desarrollo el estudio POST-TEST ante "LA SECRETARÍA".</w:t>
      </w:r>
    </w:p>
    <w:p w14:paraId="56FCA6AF" w14:textId="77777777" w:rsidR="00AA539C"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Cs/>
          <w:sz w:val="20"/>
          <w:szCs w:val="20"/>
        </w:rPr>
        <w:t>Tener en tiempo y forma los entregables / testigos descritos en el presente Anexo Técnico</w:t>
      </w:r>
      <w:r>
        <w:rPr>
          <w:rFonts w:ascii="Noto Sans" w:hAnsi="Noto Sans" w:cs="Noto Sans"/>
          <w:bCs/>
          <w:sz w:val="20"/>
          <w:szCs w:val="20"/>
        </w:rPr>
        <w:t>.</w:t>
      </w:r>
    </w:p>
    <w:p w14:paraId="35935906" w14:textId="77777777" w:rsidR="00AA539C" w:rsidRPr="00725AD4" w:rsidRDefault="00AA539C" w:rsidP="00AA539C">
      <w:pPr>
        <w:pStyle w:val="Prrafodelista"/>
        <w:numPr>
          <w:ilvl w:val="0"/>
          <w:numId w:val="37"/>
        </w:numPr>
        <w:spacing w:after="0" w:line="276" w:lineRule="auto"/>
        <w:jc w:val="both"/>
        <w:rPr>
          <w:rFonts w:ascii="Noto Sans" w:hAnsi="Noto Sans" w:cs="Noto Sans"/>
          <w:bCs/>
          <w:sz w:val="20"/>
          <w:szCs w:val="20"/>
        </w:rPr>
      </w:pPr>
      <w:r w:rsidRPr="00725AD4">
        <w:rPr>
          <w:rFonts w:ascii="Noto Sans" w:hAnsi="Noto Sans" w:cs="Noto Sans"/>
          <w:b/>
          <w:sz w:val="20"/>
          <w:szCs w:val="20"/>
        </w:rPr>
        <w:t>"EL PROVEEDOR"</w:t>
      </w:r>
      <w:r w:rsidRPr="00725AD4">
        <w:rPr>
          <w:rFonts w:ascii="Noto Sans" w:hAnsi="Noto Sans" w:cs="Noto Sans"/>
          <w:bCs/>
          <w:sz w:val="20"/>
          <w:szCs w:val="20"/>
        </w:rPr>
        <w:t xml:space="preserve"> debe proporcionar toda la información y/o documentación relacionada con el instrumento contractual correspondiente, que en su momento le requiera la Secretaría Anticorrupción y Buen Gobierno con motivo de las auditorías, visitas e inspecciones que participan en términos de lo dispuesto por el artículo 1</w:t>
      </w:r>
      <w:r>
        <w:rPr>
          <w:rFonts w:ascii="Noto Sans" w:hAnsi="Noto Sans" w:cs="Noto Sans"/>
          <w:bCs/>
          <w:sz w:val="20"/>
          <w:szCs w:val="20"/>
        </w:rPr>
        <w:t>56</w:t>
      </w:r>
      <w:r w:rsidRPr="00725AD4">
        <w:rPr>
          <w:rFonts w:ascii="Noto Sans" w:hAnsi="Noto Sans" w:cs="Noto Sans"/>
          <w:bCs/>
          <w:sz w:val="20"/>
          <w:szCs w:val="20"/>
        </w:rPr>
        <w:t xml:space="preserve"> del Reglamento de la Ley de Adquisiciones, Arrendamientos y Servicios del Sector Público, dicha información será aquella relativa a su participación en el procedimiento de contratación y hasta la prestación del servicio por el periodo establecido en la normatividad vigente aplicable.</w:t>
      </w:r>
    </w:p>
    <w:p w14:paraId="70CAFFA9" w14:textId="77777777" w:rsidR="00AA539C" w:rsidRPr="00725AD4" w:rsidRDefault="00AA539C" w:rsidP="00AA539C">
      <w:pPr>
        <w:jc w:val="both"/>
        <w:rPr>
          <w:rFonts w:ascii="Noto Sans" w:hAnsi="Noto Sans" w:cs="Noto Sans"/>
          <w:bCs/>
          <w:sz w:val="20"/>
          <w:szCs w:val="20"/>
        </w:rPr>
      </w:pPr>
    </w:p>
    <w:p w14:paraId="36BEF759" w14:textId="77777777" w:rsidR="00AA539C" w:rsidRDefault="00AA539C" w:rsidP="00AA539C">
      <w:pPr>
        <w:jc w:val="both"/>
        <w:rPr>
          <w:rFonts w:ascii="Noto Sans" w:hAnsi="Noto Sans" w:cs="Noto Sans"/>
          <w:bCs/>
          <w:sz w:val="20"/>
          <w:szCs w:val="20"/>
        </w:rPr>
      </w:pPr>
      <w:r w:rsidRPr="00725AD4">
        <w:rPr>
          <w:rFonts w:ascii="Noto Sans" w:hAnsi="Noto Sans" w:cs="Noto Sans"/>
          <w:bCs/>
          <w:sz w:val="20"/>
          <w:szCs w:val="20"/>
        </w:rPr>
        <w:t>En atención a los principios de eficiencia, racionalidad del gasto y sostenibilidad ambiental, se</w:t>
      </w:r>
      <w:r>
        <w:rPr>
          <w:rFonts w:ascii="Noto Sans" w:hAnsi="Noto Sans" w:cs="Noto Sans"/>
          <w:bCs/>
          <w:sz w:val="20"/>
          <w:szCs w:val="20"/>
        </w:rPr>
        <w:t xml:space="preserve"> </w:t>
      </w:r>
      <w:r w:rsidRPr="00725AD4">
        <w:rPr>
          <w:rFonts w:ascii="Noto Sans" w:hAnsi="Noto Sans" w:cs="Noto Sans"/>
          <w:bCs/>
          <w:sz w:val="20"/>
          <w:szCs w:val="20"/>
        </w:rPr>
        <w:t>privilegiará el uso de materiales reciclables, insumos impresos en papel certificado FSC, así</w:t>
      </w:r>
      <w:r>
        <w:rPr>
          <w:rFonts w:ascii="Noto Sans" w:hAnsi="Noto Sans" w:cs="Noto Sans"/>
          <w:bCs/>
          <w:sz w:val="20"/>
          <w:szCs w:val="20"/>
        </w:rPr>
        <w:t xml:space="preserve"> </w:t>
      </w:r>
      <w:r w:rsidRPr="00725AD4">
        <w:rPr>
          <w:rFonts w:ascii="Noto Sans" w:hAnsi="Noto Sans" w:cs="Noto Sans"/>
          <w:bCs/>
          <w:sz w:val="20"/>
          <w:szCs w:val="20"/>
        </w:rPr>
        <w:t>como el uso de formatos digitales accesibles. La entrega en formato USB no sustituirá la obligación de remitir versiones electrónicas por correo institucional para su debido resguardo documental.</w:t>
      </w:r>
    </w:p>
    <w:p w14:paraId="5723DC09" w14:textId="77777777" w:rsidR="00AA539C" w:rsidRDefault="00AA539C" w:rsidP="00AA539C">
      <w:pPr>
        <w:jc w:val="both"/>
        <w:rPr>
          <w:rFonts w:ascii="Noto Sans" w:hAnsi="Noto Sans" w:cs="Noto Sans"/>
          <w:bCs/>
          <w:sz w:val="20"/>
          <w:szCs w:val="20"/>
        </w:rPr>
      </w:pPr>
    </w:p>
    <w:p w14:paraId="13EC2082" w14:textId="77777777" w:rsidR="00AA539C" w:rsidRDefault="00AA539C" w:rsidP="00AA539C">
      <w:pPr>
        <w:jc w:val="both"/>
        <w:rPr>
          <w:rFonts w:ascii="Noto Sans" w:hAnsi="Noto Sans" w:cs="Noto Sans"/>
          <w:bCs/>
          <w:sz w:val="20"/>
          <w:szCs w:val="20"/>
        </w:rPr>
      </w:pPr>
    </w:p>
    <w:p w14:paraId="7F7D26C4" w14:textId="77777777" w:rsidR="00A25F4A" w:rsidRPr="002C24D2" w:rsidRDefault="00A25F4A" w:rsidP="00AA539C">
      <w:pPr>
        <w:jc w:val="both"/>
        <w:rPr>
          <w:rFonts w:ascii="Noto Sans" w:hAnsi="Noto Sans" w:cs="Noto Sans"/>
          <w:b/>
          <w:sz w:val="20"/>
          <w:szCs w:val="20"/>
        </w:rPr>
      </w:pPr>
    </w:p>
    <w:p w14:paraId="64A7EA80"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MECANISMOS PARA VERIFICACIÓN, SUPERVISIÓN Y COMPROBACIÓN:</w:t>
      </w:r>
    </w:p>
    <w:p w14:paraId="18DC1116" w14:textId="77777777" w:rsidR="00AA539C" w:rsidRDefault="00AA539C" w:rsidP="00AA539C">
      <w:pPr>
        <w:jc w:val="both"/>
        <w:rPr>
          <w:rFonts w:ascii="Noto Sans" w:hAnsi="Noto Sans" w:cs="Noto Sans"/>
          <w:bCs/>
          <w:sz w:val="20"/>
          <w:szCs w:val="20"/>
        </w:rPr>
      </w:pPr>
    </w:p>
    <w:p w14:paraId="4D8831A3" w14:textId="77777777" w:rsidR="00AA539C" w:rsidRDefault="00AA539C" w:rsidP="00AA539C">
      <w:pPr>
        <w:ind w:firstLine="360"/>
        <w:jc w:val="both"/>
        <w:rPr>
          <w:rFonts w:ascii="Noto Sans" w:hAnsi="Noto Sans" w:cs="Noto Sans"/>
          <w:bCs/>
          <w:sz w:val="20"/>
          <w:szCs w:val="20"/>
        </w:rPr>
      </w:pPr>
      <w:r>
        <w:rPr>
          <w:rFonts w:ascii="Noto Sans" w:hAnsi="Noto Sans" w:cs="Noto Sans"/>
          <w:bCs/>
          <w:sz w:val="20"/>
          <w:szCs w:val="20"/>
        </w:rPr>
        <w:t xml:space="preserve">9.1 </w:t>
      </w:r>
      <w:r w:rsidRPr="00725AD4">
        <w:rPr>
          <w:rFonts w:ascii="Noto Sans" w:hAnsi="Noto Sans" w:cs="Noto Sans"/>
          <w:bCs/>
          <w:sz w:val="20"/>
          <w:szCs w:val="20"/>
        </w:rPr>
        <w:t xml:space="preserve">OBLIGACIONES, RESPONSABILIDADES Y FUNCIONES DE </w:t>
      </w:r>
      <w:r w:rsidRPr="00725AD4">
        <w:rPr>
          <w:rFonts w:ascii="Noto Sans" w:hAnsi="Noto Sans" w:cs="Noto Sans"/>
          <w:b/>
          <w:sz w:val="20"/>
          <w:szCs w:val="20"/>
        </w:rPr>
        <w:t>"LA SUPERVISORA DEL CONTRATO"</w:t>
      </w:r>
      <w:r w:rsidRPr="00725AD4">
        <w:rPr>
          <w:rFonts w:ascii="Noto Sans" w:hAnsi="Noto Sans" w:cs="Noto Sans"/>
          <w:bCs/>
          <w:sz w:val="20"/>
          <w:szCs w:val="20"/>
        </w:rPr>
        <w:t>.</w:t>
      </w:r>
    </w:p>
    <w:p w14:paraId="7CE52057" w14:textId="77777777" w:rsidR="00AA539C" w:rsidRDefault="00AA539C" w:rsidP="00AA539C">
      <w:pPr>
        <w:pStyle w:val="Prrafodelista"/>
        <w:numPr>
          <w:ilvl w:val="0"/>
          <w:numId w:val="38"/>
        </w:numPr>
        <w:spacing w:after="0" w:line="276" w:lineRule="auto"/>
        <w:jc w:val="both"/>
        <w:rPr>
          <w:rFonts w:ascii="Noto Sans" w:hAnsi="Noto Sans" w:cs="Noto Sans"/>
          <w:bCs/>
          <w:sz w:val="20"/>
          <w:szCs w:val="20"/>
        </w:rPr>
      </w:pPr>
      <w:r w:rsidRPr="00725AD4">
        <w:rPr>
          <w:rFonts w:ascii="Noto Sans" w:hAnsi="Noto Sans" w:cs="Noto Sans"/>
          <w:bCs/>
          <w:sz w:val="20"/>
          <w:szCs w:val="20"/>
        </w:rPr>
        <w:t>Vigilar y revisar que los servicios se presten de acuerdo con las especificaciones y los requerimientos establecidos en el presente Anexo Técnico.</w:t>
      </w:r>
    </w:p>
    <w:p w14:paraId="7D16998C" w14:textId="77777777" w:rsidR="00AA539C" w:rsidRDefault="00AA539C" w:rsidP="00AA539C">
      <w:pPr>
        <w:pStyle w:val="Prrafodelista"/>
        <w:numPr>
          <w:ilvl w:val="0"/>
          <w:numId w:val="38"/>
        </w:numPr>
        <w:spacing w:after="0" w:line="276" w:lineRule="auto"/>
        <w:jc w:val="both"/>
        <w:rPr>
          <w:rFonts w:ascii="Noto Sans" w:hAnsi="Noto Sans" w:cs="Noto Sans"/>
          <w:bCs/>
          <w:sz w:val="20"/>
          <w:szCs w:val="20"/>
        </w:rPr>
      </w:pPr>
      <w:r w:rsidRPr="00725AD4">
        <w:rPr>
          <w:rFonts w:ascii="Noto Sans" w:hAnsi="Noto Sans" w:cs="Noto Sans"/>
          <w:bCs/>
          <w:sz w:val="20"/>
          <w:szCs w:val="20"/>
        </w:rPr>
        <w:t xml:space="preserve">Para la recepción de los entregables objetos del presente instrumento, se debe emplear los métodos que, a juicio de </w:t>
      </w:r>
      <w:r w:rsidRPr="002D4D58">
        <w:rPr>
          <w:rFonts w:ascii="Noto Sans" w:hAnsi="Noto Sans" w:cs="Noto Sans"/>
          <w:b/>
          <w:sz w:val="20"/>
          <w:szCs w:val="20"/>
        </w:rPr>
        <w:t>"LA ADMINISTRADORA DEL INSTRUMENTO CONTRACTUAL"</w:t>
      </w:r>
      <w:r w:rsidRPr="00725AD4">
        <w:rPr>
          <w:rFonts w:ascii="Noto Sans" w:hAnsi="Noto Sans" w:cs="Noto Sans"/>
          <w:bCs/>
          <w:sz w:val="20"/>
          <w:szCs w:val="20"/>
        </w:rPr>
        <w:t xml:space="preserve"> se consideren adecuados. Asimismo, podrá requerirse la elaboración de minutas o Actas de entrega-recepción, en las que se hará constar, de manera detallada, la conformidad, observaciones, o en su caso, la recepción a entera satisfacción.</w:t>
      </w:r>
    </w:p>
    <w:p w14:paraId="670D7815" w14:textId="77777777" w:rsidR="00AA539C" w:rsidRDefault="00AA539C" w:rsidP="00AA539C">
      <w:pPr>
        <w:pStyle w:val="Prrafodelista"/>
        <w:numPr>
          <w:ilvl w:val="0"/>
          <w:numId w:val="38"/>
        </w:numPr>
        <w:spacing w:after="0" w:line="276" w:lineRule="auto"/>
        <w:jc w:val="both"/>
        <w:rPr>
          <w:rFonts w:ascii="Noto Sans" w:hAnsi="Noto Sans" w:cs="Noto Sans"/>
          <w:bCs/>
          <w:sz w:val="20"/>
          <w:szCs w:val="20"/>
        </w:rPr>
      </w:pPr>
      <w:r w:rsidRPr="00725AD4">
        <w:rPr>
          <w:rFonts w:ascii="Noto Sans" w:hAnsi="Noto Sans" w:cs="Noto Sans"/>
          <w:bCs/>
          <w:sz w:val="20"/>
          <w:szCs w:val="20"/>
        </w:rPr>
        <w:t>Llevar e integrar el registro, control y resguardo de los documentos que demuestren la recepción de los servicios.</w:t>
      </w:r>
    </w:p>
    <w:p w14:paraId="0AC4B0F2" w14:textId="77777777" w:rsidR="00AA539C" w:rsidRDefault="00AA539C" w:rsidP="00AA539C">
      <w:pPr>
        <w:pStyle w:val="Prrafodelista"/>
        <w:numPr>
          <w:ilvl w:val="0"/>
          <w:numId w:val="38"/>
        </w:numPr>
        <w:spacing w:after="0" w:line="276" w:lineRule="auto"/>
        <w:jc w:val="both"/>
        <w:rPr>
          <w:rFonts w:ascii="Noto Sans" w:hAnsi="Noto Sans" w:cs="Noto Sans"/>
          <w:bCs/>
          <w:sz w:val="20"/>
          <w:szCs w:val="20"/>
        </w:rPr>
      </w:pPr>
      <w:r w:rsidRPr="00725AD4">
        <w:rPr>
          <w:rFonts w:ascii="Noto Sans" w:hAnsi="Noto Sans" w:cs="Noto Sans"/>
          <w:bCs/>
          <w:sz w:val="20"/>
          <w:szCs w:val="20"/>
        </w:rPr>
        <w:t xml:space="preserve">Calcular las penas o deductivas a las que se haya hecho acreedor </w:t>
      </w:r>
      <w:r w:rsidRPr="002D4D58">
        <w:rPr>
          <w:rFonts w:ascii="Noto Sans" w:hAnsi="Noto Sans" w:cs="Noto Sans"/>
          <w:b/>
          <w:sz w:val="20"/>
          <w:szCs w:val="20"/>
        </w:rPr>
        <w:t>"EL PROVEEDOR"</w:t>
      </w:r>
      <w:r w:rsidRPr="00725AD4">
        <w:rPr>
          <w:rFonts w:ascii="Noto Sans" w:hAnsi="Noto Sans" w:cs="Noto Sans"/>
          <w:bCs/>
          <w:sz w:val="20"/>
          <w:szCs w:val="20"/>
        </w:rPr>
        <w:t>, debido al incumplimiento en la entrega de la prestación de los servicios, en los tiempos y condiciones establecidos en el contrato.</w:t>
      </w:r>
    </w:p>
    <w:p w14:paraId="36C4FC4C" w14:textId="77777777" w:rsidR="00AA539C" w:rsidRPr="00725AD4" w:rsidRDefault="00AA539C" w:rsidP="00AA539C">
      <w:pPr>
        <w:pStyle w:val="Prrafodelista"/>
        <w:numPr>
          <w:ilvl w:val="0"/>
          <w:numId w:val="38"/>
        </w:numPr>
        <w:spacing w:after="0" w:line="276" w:lineRule="auto"/>
        <w:jc w:val="both"/>
        <w:rPr>
          <w:rFonts w:ascii="Noto Sans" w:hAnsi="Noto Sans" w:cs="Noto Sans"/>
          <w:bCs/>
          <w:sz w:val="20"/>
          <w:szCs w:val="20"/>
        </w:rPr>
      </w:pPr>
      <w:r w:rsidRPr="00725AD4">
        <w:rPr>
          <w:rFonts w:ascii="Noto Sans" w:hAnsi="Noto Sans" w:cs="Noto Sans"/>
          <w:bCs/>
          <w:sz w:val="20"/>
          <w:szCs w:val="20"/>
        </w:rPr>
        <w:t xml:space="preserve">Informar a </w:t>
      </w:r>
      <w:r w:rsidRPr="002D4D58">
        <w:rPr>
          <w:rFonts w:ascii="Noto Sans" w:hAnsi="Noto Sans" w:cs="Noto Sans"/>
          <w:b/>
          <w:sz w:val="20"/>
          <w:szCs w:val="20"/>
        </w:rPr>
        <w:t>"LA ADMINISTRADORA DEL INSTRUMENTO CONTRACTUAL"</w:t>
      </w:r>
      <w:r w:rsidRPr="00725AD4">
        <w:rPr>
          <w:rFonts w:ascii="Noto Sans" w:hAnsi="Noto Sans" w:cs="Noto Sans"/>
          <w:bCs/>
          <w:sz w:val="20"/>
          <w:szCs w:val="20"/>
        </w:rPr>
        <w:t xml:space="preserve"> si los servicios fueron recibidos a entera satisfacción, o en su defecto, el incumplimiento de las obligaciones contractuales por parte </w:t>
      </w:r>
      <w:r w:rsidRPr="002D4D58">
        <w:rPr>
          <w:rFonts w:ascii="Noto Sans" w:hAnsi="Noto Sans" w:cs="Noto Sans"/>
          <w:b/>
          <w:sz w:val="20"/>
          <w:szCs w:val="20"/>
        </w:rPr>
        <w:t>"EL PROVEEDOR"</w:t>
      </w:r>
      <w:r w:rsidRPr="00725AD4">
        <w:rPr>
          <w:rFonts w:ascii="Noto Sans" w:hAnsi="Noto Sans" w:cs="Noto Sans"/>
          <w:bCs/>
          <w:sz w:val="20"/>
          <w:szCs w:val="20"/>
        </w:rPr>
        <w:t xml:space="preserve"> y el cálculo de las penas convencionales que deberán imponerse.</w:t>
      </w:r>
    </w:p>
    <w:p w14:paraId="3E0FB4EB" w14:textId="77777777" w:rsidR="00AA539C" w:rsidRPr="00725AD4" w:rsidRDefault="00AA539C" w:rsidP="00AA539C">
      <w:pPr>
        <w:jc w:val="both"/>
        <w:rPr>
          <w:rFonts w:ascii="Noto Sans" w:hAnsi="Noto Sans" w:cs="Noto Sans"/>
          <w:bCs/>
          <w:sz w:val="20"/>
          <w:szCs w:val="20"/>
        </w:rPr>
      </w:pPr>
    </w:p>
    <w:p w14:paraId="7B9C75E2" w14:textId="77777777" w:rsidR="00AA539C" w:rsidRDefault="00AA539C" w:rsidP="00AA539C">
      <w:pPr>
        <w:ind w:left="360"/>
        <w:jc w:val="both"/>
        <w:rPr>
          <w:rFonts w:ascii="Noto Sans" w:hAnsi="Noto Sans" w:cs="Noto Sans"/>
          <w:b/>
          <w:sz w:val="20"/>
          <w:szCs w:val="20"/>
        </w:rPr>
      </w:pPr>
      <w:r w:rsidRPr="002C24D2">
        <w:rPr>
          <w:rFonts w:ascii="Noto Sans" w:hAnsi="Noto Sans" w:cs="Noto Sans"/>
          <w:b/>
          <w:sz w:val="20"/>
          <w:szCs w:val="20"/>
        </w:rPr>
        <w:t>9.2 OBLIGACIONES Y RESPONSABILIDADES DE "LA ADMINISTRADORA DEL INSTRUMENTO CONTRACTUAL".</w:t>
      </w:r>
    </w:p>
    <w:p w14:paraId="3C634920" w14:textId="77777777" w:rsidR="00AA539C" w:rsidRPr="002C24D2" w:rsidRDefault="00AA539C" w:rsidP="00AA539C">
      <w:pPr>
        <w:ind w:left="360"/>
        <w:jc w:val="both"/>
        <w:rPr>
          <w:rFonts w:ascii="Noto Sans" w:hAnsi="Noto Sans" w:cs="Noto Sans"/>
          <w:b/>
          <w:sz w:val="20"/>
          <w:szCs w:val="20"/>
        </w:rPr>
      </w:pPr>
    </w:p>
    <w:p w14:paraId="47F92B5D" w14:textId="49749982" w:rsidR="00AA539C" w:rsidRDefault="00AA539C" w:rsidP="00AA539C">
      <w:pPr>
        <w:pStyle w:val="Prrafodelista"/>
        <w:numPr>
          <w:ilvl w:val="0"/>
          <w:numId w:val="39"/>
        </w:numPr>
        <w:spacing w:after="0" w:line="276" w:lineRule="auto"/>
        <w:jc w:val="both"/>
        <w:rPr>
          <w:rFonts w:ascii="Noto Sans" w:hAnsi="Noto Sans" w:cs="Noto Sans"/>
          <w:bCs/>
          <w:sz w:val="20"/>
          <w:szCs w:val="20"/>
        </w:rPr>
      </w:pPr>
      <w:r w:rsidRPr="002D4D58">
        <w:rPr>
          <w:rFonts w:ascii="Noto Sans" w:hAnsi="Noto Sans" w:cs="Noto Sans"/>
          <w:bCs/>
          <w:sz w:val="20"/>
          <w:szCs w:val="20"/>
        </w:rPr>
        <w:t>Establecer las obligaciones, responsabilidades y facultades de</w:t>
      </w:r>
      <w:r w:rsidR="008B1362">
        <w:rPr>
          <w:rFonts w:ascii="Noto Sans" w:hAnsi="Noto Sans" w:cs="Noto Sans"/>
          <w:bCs/>
          <w:sz w:val="20"/>
          <w:szCs w:val="20"/>
        </w:rPr>
        <w:t>l</w:t>
      </w:r>
      <w:r w:rsidRPr="002D4D58">
        <w:rPr>
          <w:rFonts w:ascii="Noto Sans" w:hAnsi="Noto Sans" w:cs="Noto Sans"/>
          <w:bCs/>
          <w:sz w:val="20"/>
          <w:szCs w:val="20"/>
        </w:rPr>
        <w:t xml:space="preserve"> </w:t>
      </w:r>
      <w:r w:rsidRPr="002D4D58">
        <w:rPr>
          <w:rFonts w:ascii="Noto Sans" w:hAnsi="Noto Sans" w:cs="Noto Sans"/>
          <w:b/>
          <w:sz w:val="20"/>
          <w:szCs w:val="20"/>
        </w:rPr>
        <w:t>"SUPERVISOR DEL CONTRATO"</w:t>
      </w:r>
      <w:r>
        <w:rPr>
          <w:rFonts w:ascii="Noto Sans" w:hAnsi="Noto Sans" w:cs="Noto Sans"/>
          <w:bCs/>
          <w:sz w:val="20"/>
          <w:szCs w:val="20"/>
        </w:rPr>
        <w:t>.</w:t>
      </w:r>
    </w:p>
    <w:p w14:paraId="3D01675A" w14:textId="77777777" w:rsidR="00AA539C" w:rsidRDefault="00AA539C" w:rsidP="00AA539C">
      <w:pPr>
        <w:pStyle w:val="Prrafodelista"/>
        <w:numPr>
          <w:ilvl w:val="0"/>
          <w:numId w:val="39"/>
        </w:numPr>
        <w:spacing w:after="0" w:line="276" w:lineRule="auto"/>
        <w:jc w:val="both"/>
        <w:rPr>
          <w:rFonts w:ascii="Noto Sans" w:hAnsi="Noto Sans" w:cs="Noto Sans"/>
          <w:bCs/>
          <w:sz w:val="20"/>
          <w:szCs w:val="20"/>
        </w:rPr>
      </w:pPr>
      <w:r w:rsidRPr="002D4D58">
        <w:rPr>
          <w:rFonts w:ascii="Noto Sans" w:hAnsi="Noto Sans" w:cs="Noto Sans"/>
          <w:bCs/>
          <w:sz w:val="20"/>
          <w:szCs w:val="20"/>
        </w:rPr>
        <w:t xml:space="preserve">Vigilar que </w:t>
      </w:r>
      <w:r w:rsidRPr="002D4D58">
        <w:rPr>
          <w:rFonts w:ascii="Noto Sans" w:hAnsi="Noto Sans" w:cs="Noto Sans"/>
          <w:b/>
          <w:sz w:val="20"/>
          <w:szCs w:val="20"/>
        </w:rPr>
        <w:t xml:space="preserve">"LA SUPERVISORA DEL CONTRATO" </w:t>
      </w:r>
      <w:r w:rsidRPr="002D4D58">
        <w:rPr>
          <w:rFonts w:ascii="Noto Sans" w:hAnsi="Noto Sans" w:cs="Noto Sans"/>
          <w:bCs/>
          <w:sz w:val="20"/>
          <w:szCs w:val="20"/>
        </w:rPr>
        <w:t>realice las actividades encomendadas.</w:t>
      </w:r>
    </w:p>
    <w:p w14:paraId="79E6B5FE" w14:textId="77777777" w:rsidR="00AA539C" w:rsidRDefault="00AA539C" w:rsidP="00AA539C">
      <w:pPr>
        <w:pStyle w:val="Prrafodelista"/>
        <w:numPr>
          <w:ilvl w:val="0"/>
          <w:numId w:val="39"/>
        </w:numPr>
        <w:spacing w:after="0" w:line="276" w:lineRule="auto"/>
        <w:jc w:val="both"/>
        <w:rPr>
          <w:rFonts w:ascii="Noto Sans" w:hAnsi="Noto Sans" w:cs="Noto Sans"/>
          <w:bCs/>
          <w:sz w:val="20"/>
          <w:szCs w:val="20"/>
        </w:rPr>
      </w:pPr>
      <w:r w:rsidRPr="002D4D58">
        <w:rPr>
          <w:rFonts w:ascii="Noto Sans" w:hAnsi="Noto Sans" w:cs="Noto Sans"/>
          <w:bCs/>
          <w:sz w:val="20"/>
          <w:szCs w:val="20"/>
        </w:rPr>
        <w:t xml:space="preserve">Suscribir junto con </w:t>
      </w:r>
      <w:r w:rsidRPr="002D4D58">
        <w:rPr>
          <w:rFonts w:ascii="Noto Sans" w:hAnsi="Noto Sans" w:cs="Noto Sans"/>
          <w:b/>
          <w:sz w:val="20"/>
          <w:szCs w:val="20"/>
        </w:rPr>
        <w:t>"LA SUPERVISORA DEL CONTRATO"</w:t>
      </w:r>
      <w:r w:rsidRPr="002D4D58">
        <w:rPr>
          <w:rFonts w:ascii="Noto Sans" w:hAnsi="Noto Sans" w:cs="Noto Sans"/>
          <w:bCs/>
          <w:sz w:val="20"/>
          <w:szCs w:val="20"/>
        </w:rPr>
        <w:t xml:space="preserve">, el documento donde se acredite que los servicios fueron recibidos a entera satisfacción, o en su caso, el documento donde se conste el incumplimiento de </w:t>
      </w:r>
      <w:r w:rsidRPr="002D4D58">
        <w:rPr>
          <w:rFonts w:ascii="Noto Sans" w:hAnsi="Noto Sans" w:cs="Noto Sans"/>
          <w:b/>
          <w:sz w:val="20"/>
          <w:szCs w:val="20"/>
        </w:rPr>
        <w:t>"EL PROVEEDOR"</w:t>
      </w:r>
      <w:r w:rsidRPr="002D4D58">
        <w:rPr>
          <w:rFonts w:ascii="Noto Sans" w:hAnsi="Noto Sans" w:cs="Noto Sans"/>
          <w:bCs/>
          <w:sz w:val="20"/>
          <w:szCs w:val="20"/>
        </w:rPr>
        <w:t xml:space="preserve"> de las obligaciones contractuales y la aplicación de las penas correspondientes.</w:t>
      </w:r>
    </w:p>
    <w:p w14:paraId="22E0CA5C" w14:textId="77777777" w:rsidR="00AA539C" w:rsidRDefault="00AA539C" w:rsidP="00AA539C">
      <w:pPr>
        <w:pStyle w:val="Prrafodelista"/>
        <w:numPr>
          <w:ilvl w:val="0"/>
          <w:numId w:val="39"/>
        </w:numPr>
        <w:spacing w:after="0" w:line="276" w:lineRule="auto"/>
        <w:jc w:val="both"/>
        <w:rPr>
          <w:rFonts w:ascii="Noto Sans" w:hAnsi="Noto Sans" w:cs="Noto Sans"/>
          <w:bCs/>
          <w:sz w:val="20"/>
          <w:szCs w:val="20"/>
        </w:rPr>
      </w:pPr>
      <w:r w:rsidRPr="002D4D58">
        <w:rPr>
          <w:rFonts w:ascii="Noto Sans" w:hAnsi="Noto Sans" w:cs="Noto Sans"/>
          <w:bCs/>
          <w:sz w:val="20"/>
          <w:szCs w:val="20"/>
        </w:rPr>
        <w:t xml:space="preserve">En su caso, suscribir el documento donde se solicite la rescisión del contrato respectivo, en donde se acrediten los incumplimientos de las obligaciones contractuales por parte de </w:t>
      </w:r>
      <w:r w:rsidRPr="002D4D58">
        <w:rPr>
          <w:rFonts w:ascii="Noto Sans" w:hAnsi="Noto Sans" w:cs="Noto Sans"/>
          <w:b/>
          <w:sz w:val="20"/>
          <w:szCs w:val="20"/>
        </w:rPr>
        <w:t>"EL PROVEEDOR"</w:t>
      </w:r>
      <w:r w:rsidRPr="002D4D58">
        <w:rPr>
          <w:rFonts w:ascii="Noto Sans" w:hAnsi="Noto Sans" w:cs="Noto Sans"/>
          <w:bCs/>
          <w:sz w:val="20"/>
          <w:szCs w:val="20"/>
        </w:rPr>
        <w:t xml:space="preserve"> anexando la documentación</w:t>
      </w:r>
      <w:r>
        <w:rPr>
          <w:rFonts w:ascii="Noto Sans" w:hAnsi="Noto Sans" w:cs="Noto Sans"/>
          <w:bCs/>
          <w:sz w:val="20"/>
          <w:szCs w:val="20"/>
        </w:rPr>
        <w:t xml:space="preserve"> </w:t>
      </w:r>
      <w:r w:rsidRPr="002D4D58">
        <w:rPr>
          <w:rFonts w:ascii="Noto Sans" w:hAnsi="Noto Sans" w:cs="Noto Sans"/>
          <w:bCs/>
          <w:sz w:val="20"/>
          <w:szCs w:val="20"/>
        </w:rPr>
        <w:t>necesaria en la que se acrediten dichos incumplimientos y que por ello se deba rescindir el instrumento contractual.</w:t>
      </w:r>
    </w:p>
    <w:p w14:paraId="24BFF348" w14:textId="77777777" w:rsidR="00AA539C" w:rsidRDefault="00AA539C" w:rsidP="00AA539C">
      <w:pPr>
        <w:pStyle w:val="Prrafodelista"/>
        <w:numPr>
          <w:ilvl w:val="0"/>
          <w:numId w:val="39"/>
        </w:numPr>
        <w:spacing w:after="0" w:line="276" w:lineRule="auto"/>
        <w:jc w:val="both"/>
        <w:rPr>
          <w:rFonts w:ascii="Noto Sans" w:hAnsi="Noto Sans" w:cs="Noto Sans"/>
          <w:bCs/>
          <w:sz w:val="20"/>
          <w:szCs w:val="20"/>
        </w:rPr>
      </w:pPr>
      <w:r w:rsidRPr="002D4D58">
        <w:rPr>
          <w:rFonts w:ascii="Noto Sans" w:hAnsi="Noto Sans" w:cs="Noto Sans"/>
          <w:bCs/>
          <w:sz w:val="20"/>
          <w:szCs w:val="20"/>
        </w:rPr>
        <w:lastRenderedPageBreak/>
        <w:t>Solicitar al área correspondiente la aplicación de las garantías según su caso.</w:t>
      </w:r>
    </w:p>
    <w:p w14:paraId="72E4CC0C" w14:textId="77777777" w:rsidR="00AA539C" w:rsidRPr="002D4D58" w:rsidRDefault="00AA539C" w:rsidP="00AA539C">
      <w:pPr>
        <w:pStyle w:val="Prrafodelista"/>
        <w:numPr>
          <w:ilvl w:val="0"/>
          <w:numId w:val="39"/>
        </w:numPr>
        <w:spacing w:after="0" w:line="276" w:lineRule="auto"/>
        <w:jc w:val="both"/>
        <w:rPr>
          <w:rFonts w:ascii="Noto Sans" w:hAnsi="Noto Sans" w:cs="Noto Sans"/>
          <w:bCs/>
          <w:sz w:val="20"/>
          <w:szCs w:val="20"/>
        </w:rPr>
      </w:pPr>
      <w:r w:rsidRPr="002D4D58">
        <w:rPr>
          <w:rFonts w:ascii="Noto Sans" w:hAnsi="Noto Sans" w:cs="Noto Sans"/>
          <w:bCs/>
          <w:sz w:val="20"/>
          <w:szCs w:val="20"/>
        </w:rPr>
        <w:t xml:space="preserve">Por último, de conformidad con lo establecido en el último párrafo del artículo 84 del RLAASSP, </w:t>
      </w:r>
      <w:r w:rsidRPr="002D4D58">
        <w:rPr>
          <w:rFonts w:ascii="Noto Sans" w:hAnsi="Noto Sans" w:cs="Noto Sans"/>
          <w:b/>
          <w:sz w:val="20"/>
          <w:szCs w:val="20"/>
        </w:rPr>
        <w:t>"EL PROVEEDOR"</w:t>
      </w:r>
      <w:r w:rsidRPr="002D4D58">
        <w:rPr>
          <w:rFonts w:ascii="Noto Sans" w:hAnsi="Noto Sans" w:cs="Noto Sans"/>
          <w:bCs/>
          <w:sz w:val="20"/>
          <w:szCs w:val="20"/>
        </w:rPr>
        <w:t xml:space="preserve"> acepta que hasta en tanto no exista la aceptación por escrito de </w:t>
      </w:r>
      <w:r w:rsidRPr="002D4D58">
        <w:rPr>
          <w:rFonts w:ascii="Noto Sans" w:hAnsi="Noto Sans" w:cs="Noto Sans"/>
          <w:b/>
          <w:sz w:val="20"/>
          <w:szCs w:val="20"/>
        </w:rPr>
        <w:t>"LA ADMINISTRADORA DEL INSTRUMENTO CONTRACTUAL"</w:t>
      </w:r>
      <w:r w:rsidRPr="002D4D58">
        <w:rPr>
          <w:rFonts w:ascii="Noto Sans" w:hAnsi="Noto Sans" w:cs="Noto Sans"/>
          <w:bCs/>
          <w:sz w:val="20"/>
          <w:szCs w:val="20"/>
        </w:rPr>
        <w:t xml:space="preserve"> el servicio no se tendrá por recibido y aceptado.</w:t>
      </w:r>
    </w:p>
    <w:p w14:paraId="4E74DFB8" w14:textId="77777777" w:rsidR="00AA539C" w:rsidRDefault="00AA539C" w:rsidP="00AA539C">
      <w:pPr>
        <w:jc w:val="both"/>
        <w:rPr>
          <w:rFonts w:ascii="Noto Sans" w:hAnsi="Noto Sans" w:cs="Noto Sans"/>
          <w:bCs/>
          <w:sz w:val="20"/>
          <w:szCs w:val="20"/>
        </w:rPr>
      </w:pPr>
    </w:p>
    <w:p w14:paraId="74B77D51" w14:textId="77777777" w:rsidR="00AA539C" w:rsidRPr="002D4D58" w:rsidRDefault="00AA539C" w:rsidP="00AA539C">
      <w:pPr>
        <w:jc w:val="both"/>
        <w:rPr>
          <w:rFonts w:ascii="Noto Sans" w:hAnsi="Noto Sans" w:cs="Noto Sans"/>
          <w:bCs/>
          <w:sz w:val="20"/>
          <w:szCs w:val="20"/>
        </w:rPr>
      </w:pPr>
    </w:p>
    <w:p w14:paraId="3E4F86B6"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10. ENTREGABLES (COMPROBACIÓN)</w:t>
      </w:r>
    </w:p>
    <w:p w14:paraId="441847D7" w14:textId="77777777" w:rsidR="00AA539C" w:rsidRPr="002D4D58" w:rsidRDefault="00AA539C" w:rsidP="00AA539C">
      <w:pPr>
        <w:jc w:val="both"/>
        <w:rPr>
          <w:rFonts w:ascii="Noto Sans" w:hAnsi="Noto Sans" w:cs="Noto Sans"/>
          <w:bCs/>
          <w:sz w:val="20"/>
          <w:szCs w:val="20"/>
        </w:rPr>
      </w:pPr>
    </w:p>
    <w:p w14:paraId="7288E88E" w14:textId="77777777" w:rsidR="00AA539C" w:rsidRDefault="00AA539C" w:rsidP="00AA539C">
      <w:pPr>
        <w:jc w:val="both"/>
        <w:rPr>
          <w:rFonts w:ascii="Noto Sans" w:hAnsi="Noto Sans" w:cs="Noto Sans"/>
          <w:bCs/>
          <w:sz w:val="20"/>
          <w:szCs w:val="20"/>
        </w:rPr>
      </w:pPr>
      <w:r w:rsidRPr="002D4D58">
        <w:rPr>
          <w:rFonts w:ascii="Noto Sans" w:hAnsi="Noto Sans" w:cs="Noto Sans"/>
          <w:bCs/>
          <w:sz w:val="20"/>
          <w:szCs w:val="20"/>
        </w:rPr>
        <w:t>ENTREGABLES PREVIOS AL LEVANTAMIENTO DE INFORMACIÓN</w:t>
      </w:r>
    </w:p>
    <w:p w14:paraId="094E8D8B" w14:textId="77777777" w:rsidR="00AA539C" w:rsidRDefault="00AA539C" w:rsidP="00AA539C">
      <w:pPr>
        <w:jc w:val="both"/>
        <w:rPr>
          <w:rFonts w:ascii="Noto Sans" w:hAnsi="Noto Sans" w:cs="Noto Sans"/>
          <w:bCs/>
          <w:sz w:val="20"/>
          <w:szCs w:val="20"/>
        </w:rPr>
      </w:pPr>
    </w:p>
    <w:tbl>
      <w:tblPr>
        <w:tblStyle w:val="Tablaconcuadrcula"/>
        <w:tblW w:w="0" w:type="auto"/>
        <w:tblLook w:val="04A0" w:firstRow="1" w:lastRow="0" w:firstColumn="1" w:lastColumn="0" w:noHBand="0" w:noVBand="1"/>
      </w:tblPr>
      <w:tblGrid>
        <w:gridCol w:w="915"/>
        <w:gridCol w:w="2680"/>
        <w:gridCol w:w="1908"/>
        <w:gridCol w:w="3325"/>
      </w:tblGrid>
      <w:tr w:rsidR="00AA539C" w14:paraId="559B641D" w14:textId="77777777" w:rsidTr="002C24D2">
        <w:tc>
          <w:tcPr>
            <w:tcW w:w="985" w:type="dxa"/>
          </w:tcPr>
          <w:p w14:paraId="2598CE03" w14:textId="77777777" w:rsidR="00AA539C" w:rsidRPr="00FA6155" w:rsidRDefault="00AA539C" w:rsidP="002C24D2">
            <w:pPr>
              <w:jc w:val="center"/>
              <w:rPr>
                <w:rFonts w:ascii="Noto Sans" w:hAnsi="Noto Sans" w:cs="Noto Sans"/>
                <w:b/>
                <w:sz w:val="20"/>
                <w:szCs w:val="20"/>
              </w:rPr>
            </w:pPr>
          </w:p>
          <w:p w14:paraId="72240BA0" w14:textId="77777777" w:rsidR="00AA539C" w:rsidRPr="00FA6155" w:rsidRDefault="00AA539C" w:rsidP="002C24D2">
            <w:pPr>
              <w:jc w:val="center"/>
              <w:rPr>
                <w:rFonts w:ascii="Noto Sans" w:hAnsi="Noto Sans" w:cs="Noto Sans"/>
                <w:b/>
                <w:sz w:val="20"/>
                <w:szCs w:val="20"/>
              </w:rPr>
            </w:pPr>
            <w:proofErr w:type="spellStart"/>
            <w:r w:rsidRPr="00FA6155">
              <w:rPr>
                <w:rFonts w:ascii="Noto Sans" w:hAnsi="Noto Sans" w:cs="Noto Sans"/>
                <w:b/>
                <w:sz w:val="20"/>
                <w:szCs w:val="20"/>
              </w:rPr>
              <w:t>Núm</w:t>
            </w:r>
            <w:proofErr w:type="spellEnd"/>
          </w:p>
        </w:tc>
        <w:tc>
          <w:tcPr>
            <w:tcW w:w="3022" w:type="dxa"/>
          </w:tcPr>
          <w:p w14:paraId="6BDEDE5A" w14:textId="77777777" w:rsidR="00AA539C" w:rsidRPr="00FA6155" w:rsidRDefault="00AA539C" w:rsidP="002C24D2">
            <w:pPr>
              <w:jc w:val="center"/>
              <w:rPr>
                <w:rFonts w:ascii="Noto Sans" w:hAnsi="Noto Sans" w:cs="Noto Sans"/>
                <w:b/>
                <w:sz w:val="20"/>
                <w:szCs w:val="20"/>
              </w:rPr>
            </w:pPr>
          </w:p>
          <w:p w14:paraId="60050BD1"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Actividad</w:t>
            </w:r>
          </w:p>
          <w:p w14:paraId="3CA34B22" w14:textId="77777777" w:rsidR="00AA539C" w:rsidRPr="00FA6155" w:rsidRDefault="00AA539C" w:rsidP="002C24D2">
            <w:pPr>
              <w:jc w:val="center"/>
              <w:rPr>
                <w:rFonts w:ascii="Noto Sans" w:hAnsi="Noto Sans" w:cs="Noto Sans"/>
                <w:b/>
                <w:sz w:val="20"/>
                <w:szCs w:val="20"/>
              </w:rPr>
            </w:pPr>
          </w:p>
        </w:tc>
        <w:tc>
          <w:tcPr>
            <w:tcW w:w="2062" w:type="dxa"/>
          </w:tcPr>
          <w:p w14:paraId="5F863B01" w14:textId="77777777" w:rsidR="00AA539C" w:rsidRPr="00FA6155" w:rsidRDefault="00AA539C" w:rsidP="002C24D2">
            <w:pPr>
              <w:jc w:val="center"/>
              <w:rPr>
                <w:rFonts w:ascii="Noto Sans" w:hAnsi="Noto Sans" w:cs="Noto Sans"/>
                <w:b/>
                <w:sz w:val="20"/>
                <w:szCs w:val="20"/>
              </w:rPr>
            </w:pPr>
          </w:p>
          <w:p w14:paraId="3B928588"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Tiempos de entrega</w:t>
            </w:r>
          </w:p>
        </w:tc>
        <w:tc>
          <w:tcPr>
            <w:tcW w:w="3325" w:type="dxa"/>
          </w:tcPr>
          <w:p w14:paraId="7F198905" w14:textId="77777777" w:rsidR="00AA539C" w:rsidRPr="00FA6155" w:rsidRDefault="00AA539C" w:rsidP="002C24D2">
            <w:pPr>
              <w:jc w:val="center"/>
              <w:rPr>
                <w:rFonts w:ascii="Noto Sans" w:hAnsi="Noto Sans" w:cs="Noto Sans"/>
                <w:b/>
                <w:sz w:val="20"/>
                <w:szCs w:val="20"/>
              </w:rPr>
            </w:pPr>
          </w:p>
          <w:p w14:paraId="11AA841F"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Formato de entrega</w:t>
            </w:r>
          </w:p>
        </w:tc>
      </w:tr>
      <w:tr w:rsidR="00AA539C" w14:paraId="593CF5CF" w14:textId="77777777" w:rsidTr="002C24D2">
        <w:tc>
          <w:tcPr>
            <w:tcW w:w="985" w:type="dxa"/>
          </w:tcPr>
          <w:p w14:paraId="455C97FB"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1</w:t>
            </w:r>
          </w:p>
        </w:tc>
        <w:tc>
          <w:tcPr>
            <w:tcW w:w="3022" w:type="dxa"/>
          </w:tcPr>
          <w:p w14:paraId="76F2228D" w14:textId="4F092627" w:rsidR="00AA539C" w:rsidRDefault="00A616D5" w:rsidP="002C24D2">
            <w:pPr>
              <w:jc w:val="both"/>
              <w:rPr>
                <w:rFonts w:ascii="Noto Sans" w:hAnsi="Noto Sans" w:cs="Noto Sans"/>
                <w:bCs/>
                <w:sz w:val="20"/>
                <w:szCs w:val="20"/>
              </w:rPr>
            </w:pPr>
            <w:r>
              <w:rPr>
                <w:rFonts w:ascii="Noto Sans" w:hAnsi="Noto Sans" w:cs="Noto Sans"/>
                <w:bCs/>
                <w:sz w:val="20"/>
                <w:szCs w:val="20"/>
              </w:rPr>
              <w:t>Elaboración de una minuta sobre la r</w:t>
            </w:r>
            <w:r w:rsidR="00AA539C">
              <w:rPr>
                <w:rFonts w:ascii="Noto Sans" w:hAnsi="Noto Sans" w:cs="Noto Sans"/>
                <w:bCs/>
                <w:sz w:val="20"/>
                <w:szCs w:val="20"/>
              </w:rPr>
              <w:t xml:space="preserve">eunión presencial o vía remota, presentación y designación del contacto que atenderá las necesidades y requerimientos de la </w:t>
            </w:r>
            <w:r w:rsidR="00AA539C" w:rsidRPr="00FA6155">
              <w:rPr>
                <w:rFonts w:ascii="Noto Sans" w:hAnsi="Noto Sans" w:cs="Noto Sans"/>
                <w:b/>
                <w:sz w:val="20"/>
                <w:szCs w:val="20"/>
              </w:rPr>
              <w:t>“LA SECRETARÍA”</w:t>
            </w:r>
            <w:r w:rsidR="00AA539C">
              <w:rPr>
                <w:rFonts w:ascii="Noto Sans" w:hAnsi="Noto Sans" w:cs="Noto Sans"/>
                <w:bCs/>
                <w:sz w:val="20"/>
                <w:szCs w:val="20"/>
              </w:rPr>
              <w:t xml:space="preserve"> un informe técnico</w:t>
            </w:r>
          </w:p>
        </w:tc>
        <w:tc>
          <w:tcPr>
            <w:tcW w:w="2062" w:type="dxa"/>
          </w:tcPr>
          <w:p w14:paraId="42247B20"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Al día hábil de la confirmación de la notificación de adjudicación.</w:t>
            </w:r>
          </w:p>
        </w:tc>
        <w:tc>
          <w:tcPr>
            <w:tcW w:w="3325" w:type="dxa"/>
          </w:tcPr>
          <w:p w14:paraId="0C9456DD"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De forma física en Av. Insurgentes #1582, Col. Crédito Constructor, Demarcación Territorial Benito Juárez, C.P. 03940, Ciudad de México</w:t>
            </w:r>
          </w:p>
          <w:p w14:paraId="31D526C4" w14:textId="77777777" w:rsidR="00AA539C" w:rsidRDefault="00AA539C" w:rsidP="002C24D2">
            <w:pPr>
              <w:jc w:val="both"/>
              <w:rPr>
                <w:rFonts w:ascii="Noto Sans" w:hAnsi="Noto Sans" w:cs="Noto Sans"/>
                <w:bCs/>
                <w:sz w:val="20"/>
                <w:szCs w:val="20"/>
              </w:rPr>
            </w:pPr>
          </w:p>
        </w:tc>
      </w:tr>
      <w:tr w:rsidR="00361B4F" w14:paraId="2424BDAA" w14:textId="77777777" w:rsidTr="002C24D2">
        <w:tc>
          <w:tcPr>
            <w:tcW w:w="985" w:type="dxa"/>
          </w:tcPr>
          <w:p w14:paraId="7D82B643" w14:textId="308CE632" w:rsidR="00361B4F" w:rsidRDefault="00361B4F" w:rsidP="002C24D2">
            <w:pPr>
              <w:jc w:val="center"/>
              <w:rPr>
                <w:rFonts w:ascii="Noto Sans" w:hAnsi="Noto Sans" w:cs="Noto Sans"/>
                <w:bCs/>
                <w:sz w:val="20"/>
                <w:szCs w:val="20"/>
              </w:rPr>
            </w:pPr>
            <w:r>
              <w:rPr>
                <w:rFonts w:ascii="Noto Sans" w:hAnsi="Noto Sans" w:cs="Noto Sans"/>
                <w:bCs/>
                <w:sz w:val="20"/>
                <w:szCs w:val="20"/>
              </w:rPr>
              <w:t>2</w:t>
            </w:r>
          </w:p>
        </w:tc>
        <w:tc>
          <w:tcPr>
            <w:tcW w:w="3022" w:type="dxa"/>
          </w:tcPr>
          <w:p w14:paraId="1A9724A6" w14:textId="723F05F5" w:rsidR="00361B4F" w:rsidRDefault="00361B4F" w:rsidP="002C24D2">
            <w:pPr>
              <w:jc w:val="both"/>
              <w:rPr>
                <w:rFonts w:ascii="Noto Sans" w:hAnsi="Noto Sans" w:cs="Noto Sans"/>
                <w:bCs/>
                <w:sz w:val="20"/>
                <w:szCs w:val="20"/>
              </w:rPr>
            </w:pPr>
            <w:r>
              <w:rPr>
                <w:rFonts w:ascii="Noto Sans" w:hAnsi="Noto Sans" w:cs="Noto Sans"/>
                <w:bCs/>
                <w:sz w:val="20"/>
                <w:szCs w:val="20"/>
              </w:rPr>
              <w:t>Entrega de un plan de trabajo detallado</w:t>
            </w:r>
          </w:p>
        </w:tc>
        <w:tc>
          <w:tcPr>
            <w:tcW w:w="2062" w:type="dxa"/>
          </w:tcPr>
          <w:p w14:paraId="3365B4F8" w14:textId="79A804D1" w:rsidR="00361B4F" w:rsidRDefault="00361B4F" w:rsidP="002C24D2">
            <w:pPr>
              <w:jc w:val="both"/>
              <w:rPr>
                <w:rFonts w:ascii="Noto Sans" w:hAnsi="Noto Sans" w:cs="Noto Sans"/>
                <w:bCs/>
                <w:sz w:val="20"/>
                <w:szCs w:val="20"/>
              </w:rPr>
            </w:pPr>
            <w:r>
              <w:rPr>
                <w:rFonts w:ascii="Noto Sans" w:hAnsi="Noto Sans" w:cs="Noto Sans"/>
                <w:bCs/>
                <w:sz w:val="20"/>
                <w:szCs w:val="20"/>
              </w:rPr>
              <w:t>A más tardar al día hábil siguiente a la confirmación de la notificación de adjudicación.</w:t>
            </w:r>
          </w:p>
        </w:tc>
        <w:tc>
          <w:tcPr>
            <w:tcW w:w="3325" w:type="dxa"/>
          </w:tcPr>
          <w:p w14:paraId="09E9AEDA" w14:textId="77777777" w:rsidR="00361B4F" w:rsidRDefault="00361B4F" w:rsidP="002C24D2">
            <w:pPr>
              <w:jc w:val="both"/>
            </w:pPr>
            <w:r>
              <w:rPr>
                <w:rFonts w:ascii="Noto Sans" w:hAnsi="Noto Sans" w:cs="Noto Sans"/>
                <w:bCs/>
                <w:sz w:val="20"/>
                <w:szCs w:val="20"/>
              </w:rPr>
              <w:t xml:space="preserve">De forma electrónica a los correos electrónicos </w:t>
            </w:r>
            <w:hyperlink r:id="rId23"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y </w:t>
            </w:r>
            <w:hyperlink r:id="rId24" w:history="1">
              <w:r w:rsidRPr="0097731D">
                <w:rPr>
                  <w:rStyle w:val="Hipervnculo"/>
                  <w:rFonts w:ascii="Noto Sans" w:hAnsi="Noto Sans" w:cs="Noto Sans"/>
                  <w:bCs/>
                  <w:sz w:val="20"/>
                  <w:szCs w:val="20"/>
                </w:rPr>
                <w:t>gestiondeestrategias@secihti.mx</w:t>
              </w:r>
            </w:hyperlink>
          </w:p>
          <w:p w14:paraId="56461F00" w14:textId="77777777" w:rsidR="00361B4F" w:rsidRDefault="00361B4F" w:rsidP="002C24D2">
            <w:pPr>
              <w:jc w:val="both"/>
            </w:pPr>
          </w:p>
          <w:p w14:paraId="5B202A53" w14:textId="77777777" w:rsidR="00361B4F" w:rsidRDefault="00361B4F" w:rsidP="00361B4F">
            <w:pPr>
              <w:jc w:val="both"/>
              <w:rPr>
                <w:rFonts w:ascii="Noto Sans" w:hAnsi="Noto Sans" w:cs="Noto Sans"/>
                <w:bCs/>
                <w:sz w:val="20"/>
                <w:szCs w:val="20"/>
              </w:rPr>
            </w:pPr>
            <w:r>
              <w:rPr>
                <w:rFonts w:ascii="Noto Sans" w:hAnsi="Noto Sans" w:cs="Noto Sans"/>
                <w:bCs/>
                <w:sz w:val="20"/>
                <w:szCs w:val="20"/>
              </w:rPr>
              <w:t>De forma física en Av. Insurgentes #1582, Col. Crédito Constructor, Demarcación Territorial Benito Juárez, C.P. 03940, Ciudad de México</w:t>
            </w:r>
          </w:p>
          <w:p w14:paraId="5FDC5E91" w14:textId="2D84A160" w:rsidR="00361B4F" w:rsidRDefault="00361B4F" w:rsidP="002C24D2">
            <w:pPr>
              <w:jc w:val="both"/>
              <w:rPr>
                <w:rFonts w:ascii="Noto Sans" w:hAnsi="Noto Sans" w:cs="Noto Sans"/>
                <w:bCs/>
                <w:sz w:val="20"/>
                <w:szCs w:val="20"/>
              </w:rPr>
            </w:pPr>
          </w:p>
        </w:tc>
      </w:tr>
    </w:tbl>
    <w:p w14:paraId="12AEE06A" w14:textId="77777777" w:rsidR="00AA539C" w:rsidRDefault="00AA539C" w:rsidP="00AA539C">
      <w:pPr>
        <w:jc w:val="both"/>
        <w:rPr>
          <w:rFonts w:ascii="Noto Sans" w:hAnsi="Noto Sans" w:cs="Noto Sans"/>
          <w:bCs/>
          <w:sz w:val="20"/>
          <w:szCs w:val="20"/>
        </w:rPr>
      </w:pPr>
    </w:p>
    <w:p w14:paraId="5988C9FE" w14:textId="77777777" w:rsidR="00AA539C" w:rsidRDefault="00AA539C" w:rsidP="00AA539C">
      <w:pPr>
        <w:jc w:val="both"/>
        <w:rPr>
          <w:rFonts w:ascii="Noto Sans" w:hAnsi="Noto Sans" w:cs="Noto Sans"/>
          <w:bCs/>
          <w:sz w:val="20"/>
          <w:szCs w:val="20"/>
        </w:rPr>
      </w:pPr>
    </w:p>
    <w:p w14:paraId="6FBA04D7" w14:textId="77777777" w:rsidR="00AA539C" w:rsidRDefault="00AA539C" w:rsidP="00AA539C">
      <w:pPr>
        <w:jc w:val="both"/>
        <w:rPr>
          <w:rFonts w:ascii="Noto Sans" w:hAnsi="Noto Sans" w:cs="Noto Sans"/>
          <w:bCs/>
          <w:sz w:val="20"/>
          <w:szCs w:val="20"/>
        </w:rPr>
      </w:pPr>
    </w:p>
    <w:p w14:paraId="18D80184" w14:textId="77777777" w:rsidR="00361B4F" w:rsidRDefault="00361B4F" w:rsidP="00AA539C">
      <w:pPr>
        <w:jc w:val="both"/>
        <w:rPr>
          <w:rFonts w:ascii="Noto Sans" w:hAnsi="Noto Sans" w:cs="Noto Sans"/>
          <w:bCs/>
          <w:sz w:val="20"/>
          <w:szCs w:val="20"/>
        </w:rPr>
      </w:pPr>
    </w:p>
    <w:p w14:paraId="1BD4C191" w14:textId="77777777" w:rsidR="00A25F4A" w:rsidRDefault="00A25F4A" w:rsidP="00AA539C">
      <w:pPr>
        <w:jc w:val="both"/>
        <w:rPr>
          <w:rFonts w:ascii="Noto Sans" w:hAnsi="Noto Sans" w:cs="Noto Sans"/>
          <w:bCs/>
          <w:sz w:val="20"/>
          <w:szCs w:val="20"/>
        </w:rPr>
      </w:pPr>
    </w:p>
    <w:p w14:paraId="7E9F26C4" w14:textId="77777777" w:rsidR="00A25F4A" w:rsidRDefault="00A25F4A" w:rsidP="00AA539C">
      <w:pPr>
        <w:jc w:val="both"/>
        <w:rPr>
          <w:rFonts w:ascii="Noto Sans" w:hAnsi="Noto Sans" w:cs="Noto Sans"/>
          <w:bCs/>
          <w:sz w:val="20"/>
          <w:szCs w:val="20"/>
        </w:rPr>
      </w:pPr>
    </w:p>
    <w:p w14:paraId="092A6EAF" w14:textId="77777777" w:rsidR="00A25F4A" w:rsidRDefault="00A25F4A" w:rsidP="00AA539C">
      <w:pPr>
        <w:jc w:val="both"/>
        <w:rPr>
          <w:rFonts w:ascii="Noto Sans" w:hAnsi="Noto Sans" w:cs="Noto Sans"/>
          <w:bCs/>
          <w:sz w:val="20"/>
          <w:szCs w:val="20"/>
        </w:rPr>
      </w:pPr>
    </w:p>
    <w:p w14:paraId="58E40481" w14:textId="77777777" w:rsidR="00A25F4A" w:rsidRDefault="00A25F4A" w:rsidP="00AA539C">
      <w:pPr>
        <w:jc w:val="both"/>
        <w:rPr>
          <w:rFonts w:ascii="Noto Sans" w:hAnsi="Noto Sans" w:cs="Noto Sans"/>
          <w:bCs/>
          <w:sz w:val="20"/>
          <w:szCs w:val="20"/>
        </w:rPr>
      </w:pPr>
    </w:p>
    <w:p w14:paraId="03171367" w14:textId="77777777" w:rsidR="00361B4F" w:rsidRDefault="00361B4F" w:rsidP="00AA539C">
      <w:pPr>
        <w:jc w:val="both"/>
        <w:rPr>
          <w:rFonts w:ascii="Noto Sans" w:hAnsi="Noto Sans" w:cs="Noto Sans"/>
          <w:bCs/>
          <w:sz w:val="20"/>
          <w:szCs w:val="20"/>
        </w:rPr>
      </w:pPr>
    </w:p>
    <w:p w14:paraId="43AF9257" w14:textId="77777777" w:rsidR="00361B4F" w:rsidRDefault="00361B4F" w:rsidP="00AA539C">
      <w:pPr>
        <w:jc w:val="both"/>
        <w:rPr>
          <w:rFonts w:ascii="Noto Sans" w:hAnsi="Noto Sans" w:cs="Noto Sans"/>
          <w:bCs/>
          <w:sz w:val="20"/>
          <w:szCs w:val="20"/>
        </w:rPr>
      </w:pPr>
    </w:p>
    <w:p w14:paraId="6D8BA5BE" w14:textId="77777777" w:rsidR="00361B4F" w:rsidRDefault="00361B4F" w:rsidP="00AA539C">
      <w:pPr>
        <w:jc w:val="both"/>
        <w:rPr>
          <w:rFonts w:ascii="Noto Sans" w:hAnsi="Noto Sans" w:cs="Noto Sans"/>
          <w:bCs/>
          <w:sz w:val="20"/>
          <w:szCs w:val="20"/>
        </w:rPr>
      </w:pPr>
    </w:p>
    <w:p w14:paraId="56F3EBDB" w14:textId="77777777" w:rsidR="00361B4F" w:rsidRDefault="00361B4F" w:rsidP="00AA539C">
      <w:pPr>
        <w:jc w:val="both"/>
        <w:rPr>
          <w:rFonts w:ascii="Noto Sans" w:hAnsi="Noto Sans" w:cs="Noto Sans"/>
          <w:bCs/>
          <w:sz w:val="20"/>
          <w:szCs w:val="20"/>
        </w:rPr>
      </w:pPr>
    </w:p>
    <w:tbl>
      <w:tblPr>
        <w:tblStyle w:val="Tablaconcuadrcula"/>
        <w:tblW w:w="0" w:type="auto"/>
        <w:tblLook w:val="04A0" w:firstRow="1" w:lastRow="0" w:firstColumn="1" w:lastColumn="0" w:noHBand="0" w:noVBand="1"/>
      </w:tblPr>
      <w:tblGrid>
        <w:gridCol w:w="870"/>
        <w:gridCol w:w="2744"/>
        <w:gridCol w:w="1889"/>
        <w:gridCol w:w="3325"/>
      </w:tblGrid>
      <w:tr w:rsidR="00AA539C" w14:paraId="00EE6550" w14:textId="77777777" w:rsidTr="00361B4F">
        <w:tc>
          <w:tcPr>
            <w:tcW w:w="870" w:type="dxa"/>
          </w:tcPr>
          <w:p w14:paraId="4E5897B4" w14:textId="77777777" w:rsidR="00AA539C" w:rsidRPr="00FA6155" w:rsidRDefault="00AA539C" w:rsidP="002C24D2">
            <w:pPr>
              <w:jc w:val="center"/>
              <w:rPr>
                <w:rFonts w:ascii="Noto Sans" w:hAnsi="Noto Sans" w:cs="Noto Sans"/>
                <w:b/>
                <w:sz w:val="20"/>
                <w:szCs w:val="20"/>
              </w:rPr>
            </w:pPr>
          </w:p>
          <w:p w14:paraId="37C0A7F0" w14:textId="77777777" w:rsidR="00AA539C" w:rsidRPr="00FA6155" w:rsidRDefault="00AA539C" w:rsidP="002C24D2">
            <w:pPr>
              <w:jc w:val="center"/>
              <w:rPr>
                <w:rFonts w:ascii="Noto Sans" w:hAnsi="Noto Sans" w:cs="Noto Sans"/>
                <w:b/>
                <w:sz w:val="20"/>
                <w:szCs w:val="20"/>
              </w:rPr>
            </w:pPr>
            <w:proofErr w:type="spellStart"/>
            <w:r w:rsidRPr="00FA6155">
              <w:rPr>
                <w:rFonts w:ascii="Noto Sans" w:hAnsi="Noto Sans" w:cs="Noto Sans"/>
                <w:b/>
                <w:sz w:val="20"/>
                <w:szCs w:val="20"/>
              </w:rPr>
              <w:t>Núm</w:t>
            </w:r>
            <w:proofErr w:type="spellEnd"/>
          </w:p>
        </w:tc>
        <w:tc>
          <w:tcPr>
            <w:tcW w:w="2744" w:type="dxa"/>
          </w:tcPr>
          <w:p w14:paraId="74F769F7" w14:textId="77777777" w:rsidR="00AA539C" w:rsidRPr="00FA6155" w:rsidRDefault="00AA539C" w:rsidP="002C24D2">
            <w:pPr>
              <w:jc w:val="center"/>
              <w:rPr>
                <w:rFonts w:ascii="Noto Sans" w:hAnsi="Noto Sans" w:cs="Noto Sans"/>
                <w:b/>
                <w:sz w:val="20"/>
                <w:szCs w:val="20"/>
              </w:rPr>
            </w:pPr>
          </w:p>
          <w:p w14:paraId="52A92962"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Actividad</w:t>
            </w:r>
          </w:p>
          <w:p w14:paraId="3EA569CC" w14:textId="77777777" w:rsidR="00AA539C" w:rsidRPr="00FA6155" w:rsidRDefault="00AA539C" w:rsidP="002C24D2">
            <w:pPr>
              <w:jc w:val="center"/>
              <w:rPr>
                <w:rFonts w:ascii="Noto Sans" w:hAnsi="Noto Sans" w:cs="Noto Sans"/>
                <w:b/>
                <w:sz w:val="20"/>
                <w:szCs w:val="20"/>
              </w:rPr>
            </w:pPr>
          </w:p>
        </w:tc>
        <w:tc>
          <w:tcPr>
            <w:tcW w:w="1889" w:type="dxa"/>
          </w:tcPr>
          <w:p w14:paraId="6AD87EBD" w14:textId="77777777" w:rsidR="00AA539C" w:rsidRPr="00FA6155" w:rsidRDefault="00AA539C" w:rsidP="002C24D2">
            <w:pPr>
              <w:jc w:val="center"/>
              <w:rPr>
                <w:rFonts w:ascii="Noto Sans" w:hAnsi="Noto Sans" w:cs="Noto Sans"/>
                <w:b/>
                <w:sz w:val="20"/>
                <w:szCs w:val="20"/>
              </w:rPr>
            </w:pPr>
          </w:p>
          <w:p w14:paraId="0E830B61"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Tiempos de entrega</w:t>
            </w:r>
          </w:p>
        </w:tc>
        <w:tc>
          <w:tcPr>
            <w:tcW w:w="3325" w:type="dxa"/>
          </w:tcPr>
          <w:p w14:paraId="54583F4F" w14:textId="77777777" w:rsidR="00AA539C" w:rsidRPr="00FA6155" w:rsidRDefault="00AA539C" w:rsidP="002C24D2">
            <w:pPr>
              <w:jc w:val="center"/>
              <w:rPr>
                <w:rFonts w:ascii="Noto Sans" w:hAnsi="Noto Sans" w:cs="Noto Sans"/>
                <w:b/>
                <w:sz w:val="20"/>
                <w:szCs w:val="20"/>
              </w:rPr>
            </w:pPr>
          </w:p>
          <w:p w14:paraId="5881A6F2"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Formato de entrega</w:t>
            </w:r>
          </w:p>
        </w:tc>
      </w:tr>
      <w:tr w:rsidR="00AA539C" w14:paraId="426184DD" w14:textId="77777777" w:rsidTr="00361B4F">
        <w:tc>
          <w:tcPr>
            <w:tcW w:w="870" w:type="dxa"/>
          </w:tcPr>
          <w:p w14:paraId="43DC29B9"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3</w:t>
            </w:r>
          </w:p>
        </w:tc>
        <w:tc>
          <w:tcPr>
            <w:tcW w:w="2744" w:type="dxa"/>
          </w:tcPr>
          <w:p w14:paraId="70396E61"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 xml:space="preserve">Entrega de cuestionario que deberá ser aprobado previamente por </w:t>
            </w:r>
            <w:r w:rsidRPr="00FA6155">
              <w:rPr>
                <w:rFonts w:ascii="Noto Sans" w:hAnsi="Noto Sans" w:cs="Noto Sans"/>
                <w:b/>
                <w:sz w:val="20"/>
                <w:szCs w:val="20"/>
              </w:rPr>
              <w:t>“EL ADMINISTRADOR DEL CONTRATO”</w:t>
            </w:r>
          </w:p>
        </w:tc>
        <w:tc>
          <w:tcPr>
            <w:tcW w:w="1889" w:type="dxa"/>
          </w:tcPr>
          <w:p w14:paraId="664C66B6"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A más tardar al día hábil siguiente a la confirmación de la notificación de adjudicación.</w:t>
            </w:r>
          </w:p>
        </w:tc>
        <w:tc>
          <w:tcPr>
            <w:tcW w:w="3325" w:type="dxa"/>
          </w:tcPr>
          <w:p w14:paraId="1C0D4E7A" w14:textId="77777777" w:rsidR="00AA539C" w:rsidRPr="00FA6155" w:rsidRDefault="00AA539C" w:rsidP="002C24D2">
            <w:pPr>
              <w:jc w:val="both"/>
              <w:rPr>
                <w:rFonts w:ascii="Noto Sans" w:hAnsi="Noto Sans" w:cs="Noto Sans"/>
                <w:bCs/>
                <w:sz w:val="20"/>
                <w:szCs w:val="20"/>
              </w:rPr>
            </w:pPr>
            <w:r w:rsidRPr="00FA6155">
              <w:rPr>
                <w:rFonts w:ascii="Noto Sans" w:hAnsi="Noto Sans" w:cs="Noto Sans"/>
                <w:bCs/>
                <w:sz w:val="20"/>
                <w:szCs w:val="20"/>
              </w:rPr>
              <w:t>De forma física en Av. Insurgentes #1582, Col. Crédito Constructor, Demarcación Territorial Benito Juárez, C.P. 03940, Ciudad de México</w:t>
            </w:r>
          </w:p>
          <w:p w14:paraId="4588698C" w14:textId="77777777" w:rsidR="00AA539C" w:rsidRPr="00FA6155" w:rsidRDefault="00AA539C" w:rsidP="002C24D2">
            <w:pPr>
              <w:jc w:val="both"/>
              <w:rPr>
                <w:rFonts w:ascii="Noto Sans" w:hAnsi="Noto Sans" w:cs="Noto Sans"/>
                <w:bCs/>
                <w:sz w:val="20"/>
                <w:szCs w:val="20"/>
              </w:rPr>
            </w:pPr>
          </w:p>
          <w:p w14:paraId="1D4607CA" w14:textId="77777777" w:rsidR="00AA539C" w:rsidRDefault="00AA539C" w:rsidP="002C24D2">
            <w:pPr>
              <w:jc w:val="both"/>
              <w:rPr>
                <w:rFonts w:ascii="Noto Sans" w:hAnsi="Noto Sans" w:cs="Noto Sans"/>
                <w:bCs/>
                <w:sz w:val="20"/>
                <w:szCs w:val="20"/>
              </w:rPr>
            </w:pPr>
            <w:r w:rsidRPr="00FA6155">
              <w:rPr>
                <w:rFonts w:ascii="Noto Sans" w:hAnsi="Noto Sans" w:cs="Noto Sans"/>
                <w:bCs/>
                <w:sz w:val="20"/>
                <w:szCs w:val="20"/>
              </w:rPr>
              <w:t xml:space="preserve">De forma electrónica a los correos electrónicos </w:t>
            </w:r>
            <w:hyperlink r:id="rId25" w:history="1">
              <w:r w:rsidRPr="0097731D">
                <w:rPr>
                  <w:rStyle w:val="Hipervnculo"/>
                  <w:rFonts w:ascii="Noto Sans" w:hAnsi="Noto Sans" w:cs="Noto Sans"/>
                  <w:bCs/>
                  <w:sz w:val="20"/>
                  <w:szCs w:val="20"/>
                </w:rPr>
                <w:t>nurit.martinez@secihti.mx</w:t>
              </w:r>
            </w:hyperlink>
            <w:r>
              <w:rPr>
                <w:rFonts w:ascii="Noto Sans" w:hAnsi="Noto Sans" w:cs="Noto Sans"/>
                <w:bCs/>
                <w:sz w:val="20"/>
                <w:szCs w:val="20"/>
              </w:rPr>
              <w:t xml:space="preserve"> </w:t>
            </w:r>
            <w:r w:rsidRPr="00FA6155">
              <w:rPr>
                <w:rFonts w:ascii="Noto Sans" w:hAnsi="Noto Sans" w:cs="Noto Sans"/>
                <w:bCs/>
                <w:sz w:val="20"/>
                <w:szCs w:val="20"/>
              </w:rPr>
              <w:t xml:space="preserve">  y </w:t>
            </w:r>
            <w:hyperlink r:id="rId26" w:history="1">
              <w:r w:rsidRPr="0097731D">
                <w:rPr>
                  <w:rStyle w:val="Hipervnculo"/>
                  <w:rFonts w:ascii="Noto Sans" w:hAnsi="Noto Sans" w:cs="Noto Sans"/>
                  <w:bCs/>
                  <w:sz w:val="20"/>
                  <w:szCs w:val="20"/>
                </w:rPr>
                <w:t>gestiondeestrategias@secihti.mx</w:t>
              </w:r>
            </w:hyperlink>
          </w:p>
          <w:p w14:paraId="22A58163"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 xml:space="preserve"> </w:t>
            </w:r>
          </w:p>
        </w:tc>
      </w:tr>
    </w:tbl>
    <w:p w14:paraId="3232DA38" w14:textId="77777777" w:rsidR="00AA539C" w:rsidRDefault="00AA539C" w:rsidP="00AA539C">
      <w:pPr>
        <w:jc w:val="both"/>
        <w:rPr>
          <w:rFonts w:ascii="Noto Sans" w:hAnsi="Noto Sans" w:cs="Noto Sans"/>
          <w:bCs/>
          <w:sz w:val="20"/>
          <w:szCs w:val="20"/>
        </w:rPr>
      </w:pPr>
    </w:p>
    <w:p w14:paraId="1DF824C3" w14:textId="77777777" w:rsidR="00AA539C" w:rsidRDefault="00AA539C" w:rsidP="00AA539C">
      <w:pPr>
        <w:jc w:val="both"/>
        <w:rPr>
          <w:rFonts w:ascii="Noto Sans" w:hAnsi="Noto Sans" w:cs="Noto Sans"/>
          <w:bCs/>
          <w:sz w:val="20"/>
          <w:szCs w:val="20"/>
        </w:rPr>
      </w:pPr>
    </w:p>
    <w:p w14:paraId="53A70AE1" w14:textId="77777777" w:rsidR="00AA539C" w:rsidRDefault="00AA539C" w:rsidP="00AA539C">
      <w:pPr>
        <w:jc w:val="both"/>
        <w:rPr>
          <w:rFonts w:ascii="Noto Sans" w:hAnsi="Noto Sans" w:cs="Noto Sans"/>
          <w:bCs/>
          <w:sz w:val="20"/>
          <w:szCs w:val="20"/>
        </w:rPr>
      </w:pPr>
    </w:p>
    <w:p w14:paraId="4A5942DD" w14:textId="77777777" w:rsidR="00AA539C" w:rsidRDefault="00AA539C" w:rsidP="00AA539C">
      <w:pPr>
        <w:jc w:val="center"/>
        <w:rPr>
          <w:rFonts w:ascii="Noto Sans" w:hAnsi="Noto Sans" w:cs="Noto Sans"/>
          <w:bCs/>
          <w:sz w:val="20"/>
          <w:szCs w:val="20"/>
        </w:rPr>
      </w:pPr>
      <w:r>
        <w:rPr>
          <w:rFonts w:ascii="Noto Sans" w:hAnsi="Noto Sans" w:cs="Noto Sans"/>
          <w:bCs/>
          <w:sz w:val="20"/>
          <w:szCs w:val="20"/>
        </w:rPr>
        <w:t>ENTREGABLES AL TERMINAR EL LEVANTAMIENTO DE INFORMACIÓN, ANÁLISIS DE DATOS Y CONCLUSIONES</w:t>
      </w:r>
    </w:p>
    <w:p w14:paraId="5D66EC0E" w14:textId="77777777" w:rsidR="00AA539C" w:rsidRDefault="00AA539C" w:rsidP="00AA539C">
      <w:pPr>
        <w:jc w:val="center"/>
        <w:rPr>
          <w:rFonts w:ascii="Noto Sans" w:hAnsi="Noto Sans" w:cs="Noto Sans"/>
          <w:bCs/>
          <w:sz w:val="20"/>
          <w:szCs w:val="20"/>
        </w:rPr>
      </w:pPr>
    </w:p>
    <w:tbl>
      <w:tblPr>
        <w:tblStyle w:val="Tablaconcuadrcula"/>
        <w:tblW w:w="0" w:type="auto"/>
        <w:tblLook w:val="04A0" w:firstRow="1" w:lastRow="0" w:firstColumn="1" w:lastColumn="0" w:noHBand="0" w:noVBand="1"/>
      </w:tblPr>
      <w:tblGrid>
        <w:gridCol w:w="822"/>
        <w:gridCol w:w="3852"/>
        <w:gridCol w:w="1718"/>
        <w:gridCol w:w="1481"/>
        <w:gridCol w:w="955"/>
      </w:tblGrid>
      <w:tr w:rsidR="00AA539C" w14:paraId="68F074A9" w14:textId="77777777" w:rsidTr="002C24D2">
        <w:tc>
          <w:tcPr>
            <w:tcW w:w="846" w:type="dxa"/>
          </w:tcPr>
          <w:p w14:paraId="507AB1C6" w14:textId="77777777" w:rsidR="00AA539C" w:rsidRDefault="00AA539C" w:rsidP="002C24D2">
            <w:pPr>
              <w:jc w:val="center"/>
              <w:rPr>
                <w:rFonts w:ascii="Noto Sans" w:hAnsi="Noto Sans" w:cs="Noto Sans"/>
                <w:b/>
                <w:sz w:val="20"/>
                <w:szCs w:val="20"/>
              </w:rPr>
            </w:pPr>
          </w:p>
          <w:p w14:paraId="0E02C6DC" w14:textId="77777777" w:rsidR="00AA539C" w:rsidRPr="00FA6155" w:rsidRDefault="00AA539C" w:rsidP="002C24D2">
            <w:pPr>
              <w:jc w:val="center"/>
              <w:rPr>
                <w:rFonts w:ascii="Noto Sans" w:hAnsi="Noto Sans" w:cs="Noto Sans"/>
                <w:b/>
                <w:sz w:val="20"/>
                <w:szCs w:val="20"/>
              </w:rPr>
            </w:pPr>
            <w:proofErr w:type="spellStart"/>
            <w:r>
              <w:rPr>
                <w:rFonts w:ascii="Noto Sans" w:hAnsi="Noto Sans" w:cs="Noto Sans"/>
                <w:b/>
                <w:sz w:val="20"/>
                <w:szCs w:val="20"/>
              </w:rPr>
              <w:t>Num</w:t>
            </w:r>
            <w:proofErr w:type="spellEnd"/>
          </w:p>
        </w:tc>
        <w:tc>
          <w:tcPr>
            <w:tcW w:w="4255" w:type="dxa"/>
          </w:tcPr>
          <w:p w14:paraId="1B9395CE" w14:textId="77777777" w:rsidR="00AA539C" w:rsidRPr="00FA6155" w:rsidRDefault="00AA539C" w:rsidP="002C24D2">
            <w:pPr>
              <w:jc w:val="center"/>
              <w:rPr>
                <w:rFonts w:ascii="Noto Sans" w:hAnsi="Noto Sans" w:cs="Noto Sans"/>
                <w:b/>
                <w:sz w:val="20"/>
                <w:szCs w:val="20"/>
              </w:rPr>
            </w:pPr>
          </w:p>
          <w:p w14:paraId="07E6B5F0" w14:textId="77777777" w:rsidR="00AA539C" w:rsidRPr="00FA6155" w:rsidRDefault="00AA539C" w:rsidP="002C24D2">
            <w:pPr>
              <w:jc w:val="center"/>
              <w:rPr>
                <w:rFonts w:ascii="Noto Sans" w:hAnsi="Noto Sans" w:cs="Noto Sans"/>
                <w:b/>
                <w:sz w:val="20"/>
                <w:szCs w:val="20"/>
              </w:rPr>
            </w:pPr>
            <w:r>
              <w:rPr>
                <w:rFonts w:ascii="Noto Sans" w:hAnsi="Noto Sans" w:cs="Noto Sans"/>
                <w:b/>
                <w:sz w:val="20"/>
                <w:szCs w:val="20"/>
              </w:rPr>
              <w:t>Entregable</w:t>
            </w:r>
          </w:p>
          <w:p w14:paraId="38DE7135" w14:textId="77777777" w:rsidR="00AA539C" w:rsidRPr="00FA6155" w:rsidRDefault="00AA539C" w:rsidP="002C24D2">
            <w:pPr>
              <w:jc w:val="center"/>
              <w:rPr>
                <w:rFonts w:ascii="Noto Sans" w:hAnsi="Noto Sans" w:cs="Noto Sans"/>
                <w:b/>
                <w:sz w:val="20"/>
                <w:szCs w:val="20"/>
              </w:rPr>
            </w:pPr>
          </w:p>
        </w:tc>
        <w:tc>
          <w:tcPr>
            <w:tcW w:w="1798" w:type="dxa"/>
          </w:tcPr>
          <w:p w14:paraId="48A9E0DC" w14:textId="77777777" w:rsidR="00AA539C" w:rsidRPr="00FA6155" w:rsidRDefault="00AA539C" w:rsidP="002C24D2">
            <w:pPr>
              <w:jc w:val="center"/>
              <w:rPr>
                <w:rFonts w:ascii="Noto Sans" w:hAnsi="Noto Sans" w:cs="Noto Sans"/>
                <w:b/>
                <w:sz w:val="20"/>
                <w:szCs w:val="20"/>
              </w:rPr>
            </w:pPr>
          </w:p>
          <w:p w14:paraId="38243343"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Tiempo de entrega</w:t>
            </w:r>
          </w:p>
        </w:tc>
        <w:tc>
          <w:tcPr>
            <w:tcW w:w="1524" w:type="dxa"/>
          </w:tcPr>
          <w:p w14:paraId="5FCF54EC" w14:textId="77777777" w:rsidR="00AA539C" w:rsidRPr="00FA6155" w:rsidRDefault="00AA539C" w:rsidP="002C24D2">
            <w:pPr>
              <w:jc w:val="center"/>
              <w:rPr>
                <w:rFonts w:ascii="Noto Sans" w:hAnsi="Noto Sans" w:cs="Noto Sans"/>
                <w:b/>
                <w:sz w:val="20"/>
                <w:szCs w:val="20"/>
              </w:rPr>
            </w:pPr>
          </w:p>
          <w:p w14:paraId="2FF9DBCB" w14:textId="77777777" w:rsidR="00AA539C" w:rsidRPr="00FA6155" w:rsidRDefault="00AA539C" w:rsidP="002C24D2">
            <w:pPr>
              <w:jc w:val="center"/>
              <w:rPr>
                <w:rFonts w:ascii="Noto Sans" w:hAnsi="Noto Sans" w:cs="Noto Sans"/>
                <w:b/>
                <w:sz w:val="20"/>
                <w:szCs w:val="20"/>
              </w:rPr>
            </w:pPr>
            <w:r w:rsidRPr="00FA6155">
              <w:rPr>
                <w:rFonts w:ascii="Noto Sans" w:hAnsi="Noto Sans" w:cs="Noto Sans"/>
                <w:b/>
                <w:sz w:val="20"/>
                <w:szCs w:val="20"/>
              </w:rPr>
              <w:t xml:space="preserve">Formato </w:t>
            </w:r>
          </w:p>
        </w:tc>
        <w:tc>
          <w:tcPr>
            <w:tcW w:w="971" w:type="dxa"/>
          </w:tcPr>
          <w:p w14:paraId="1F71D077" w14:textId="77777777" w:rsidR="00AA539C" w:rsidRDefault="00AA539C" w:rsidP="002C24D2">
            <w:pPr>
              <w:jc w:val="center"/>
              <w:rPr>
                <w:rFonts w:ascii="Noto Sans" w:hAnsi="Noto Sans" w:cs="Noto Sans"/>
                <w:b/>
                <w:sz w:val="20"/>
                <w:szCs w:val="20"/>
              </w:rPr>
            </w:pPr>
          </w:p>
          <w:p w14:paraId="6C573746" w14:textId="77777777" w:rsidR="00AA539C" w:rsidRPr="00FA6155" w:rsidRDefault="00AA539C" w:rsidP="002C24D2">
            <w:pPr>
              <w:jc w:val="center"/>
              <w:rPr>
                <w:rFonts w:ascii="Noto Sans" w:hAnsi="Noto Sans" w:cs="Noto Sans"/>
                <w:b/>
                <w:sz w:val="20"/>
                <w:szCs w:val="20"/>
              </w:rPr>
            </w:pPr>
            <w:r>
              <w:rPr>
                <w:rFonts w:ascii="Noto Sans" w:hAnsi="Noto Sans" w:cs="Noto Sans"/>
                <w:b/>
                <w:sz w:val="20"/>
                <w:szCs w:val="20"/>
              </w:rPr>
              <w:t>No. De Juegos</w:t>
            </w:r>
          </w:p>
        </w:tc>
      </w:tr>
      <w:tr w:rsidR="00AA539C" w14:paraId="203E0C0A" w14:textId="77777777" w:rsidTr="002C24D2">
        <w:tc>
          <w:tcPr>
            <w:tcW w:w="846" w:type="dxa"/>
            <w:vMerge w:val="restart"/>
          </w:tcPr>
          <w:p w14:paraId="6BB85786" w14:textId="77777777" w:rsidR="00AA539C" w:rsidRDefault="00AA539C" w:rsidP="002C24D2">
            <w:pPr>
              <w:jc w:val="both"/>
              <w:rPr>
                <w:rFonts w:ascii="Noto Sans" w:hAnsi="Noto Sans" w:cs="Noto Sans"/>
                <w:bCs/>
                <w:sz w:val="20"/>
                <w:szCs w:val="20"/>
              </w:rPr>
            </w:pPr>
          </w:p>
          <w:p w14:paraId="1A02B19C" w14:textId="77777777" w:rsidR="00AA539C" w:rsidRDefault="00AA539C" w:rsidP="002C24D2">
            <w:pPr>
              <w:jc w:val="both"/>
              <w:rPr>
                <w:rFonts w:ascii="Noto Sans" w:hAnsi="Noto Sans" w:cs="Noto Sans"/>
                <w:bCs/>
                <w:sz w:val="20"/>
                <w:szCs w:val="20"/>
              </w:rPr>
            </w:pPr>
          </w:p>
          <w:p w14:paraId="74645FF2" w14:textId="77777777" w:rsidR="00AA539C" w:rsidRDefault="00AA539C" w:rsidP="002C24D2">
            <w:pPr>
              <w:jc w:val="both"/>
              <w:rPr>
                <w:rFonts w:ascii="Noto Sans" w:hAnsi="Noto Sans" w:cs="Noto Sans"/>
                <w:bCs/>
                <w:sz w:val="20"/>
                <w:szCs w:val="20"/>
              </w:rPr>
            </w:pPr>
          </w:p>
          <w:p w14:paraId="49C1C28C" w14:textId="77777777" w:rsidR="00AA539C" w:rsidRDefault="00AA539C" w:rsidP="002C24D2">
            <w:pPr>
              <w:jc w:val="both"/>
              <w:rPr>
                <w:rFonts w:ascii="Noto Sans" w:hAnsi="Noto Sans" w:cs="Noto Sans"/>
                <w:bCs/>
                <w:sz w:val="20"/>
                <w:szCs w:val="20"/>
              </w:rPr>
            </w:pPr>
          </w:p>
          <w:p w14:paraId="2951439C" w14:textId="77777777" w:rsidR="00AA539C" w:rsidRDefault="00AA539C" w:rsidP="002C24D2">
            <w:pPr>
              <w:jc w:val="both"/>
              <w:rPr>
                <w:rFonts w:ascii="Noto Sans" w:hAnsi="Noto Sans" w:cs="Noto Sans"/>
                <w:bCs/>
                <w:sz w:val="20"/>
                <w:szCs w:val="20"/>
              </w:rPr>
            </w:pPr>
          </w:p>
          <w:p w14:paraId="2D9B8DD7" w14:textId="77777777" w:rsidR="00AA539C" w:rsidRDefault="00AA539C" w:rsidP="002C24D2">
            <w:pPr>
              <w:jc w:val="both"/>
              <w:rPr>
                <w:rFonts w:ascii="Noto Sans" w:hAnsi="Noto Sans" w:cs="Noto Sans"/>
                <w:bCs/>
                <w:sz w:val="20"/>
                <w:szCs w:val="20"/>
              </w:rPr>
            </w:pPr>
          </w:p>
          <w:p w14:paraId="439D4699" w14:textId="77777777" w:rsidR="00AA539C" w:rsidRDefault="00AA539C" w:rsidP="002C24D2">
            <w:pPr>
              <w:jc w:val="both"/>
              <w:rPr>
                <w:rFonts w:ascii="Noto Sans" w:hAnsi="Noto Sans" w:cs="Noto Sans"/>
                <w:bCs/>
                <w:sz w:val="20"/>
                <w:szCs w:val="20"/>
              </w:rPr>
            </w:pPr>
          </w:p>
          <w:p w14:paraId="03AA3F17" w14:textId="77777777" w:rsidR="00AA539C" w:rsidRDefault="00AA539C" w:rsidP="002C24D2">
            <w:pPr>
              <w:jc w:val="both"/>
              <w:rPr>
                <w:rFonts w:ascii="Noto Sans" w:hAnsi="Noto Sans" w:cs="Noto Sans"/>
                <w:bCs/>
                <w:sz w:val="20"/>
                <w:szCs w:val="20"/>
              </w:rPr>
            </w:pPr>
          </w:p>
          <w:p w14:paraId="35431139" w14:textId="77777777" w:rsidR="00AA539C" w:rsidRDefault="00AA539C" w:rsidP="002C24D2">
            <w:pPr>
              <w:jc w:val="both"/>
              <w:rPr>
                <w:rFonts w:ascii="Noto Sans" w:hAnsi="Noto Sans" w:cs="Noto Sans"/>
                <w:bCs/>
                <w:sz w:val="20"/>
                <w:szCs w:val="20"/>
              </w:rPr>
            </w:pPr>
          </w:p>
          <w:p w14:paraId="68F89690"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1</w:t>
            </w:r>
          </w:p>
        </w:tc>
        <w:tc>
          <w:tcPr>
            <w:tcW w:w="4255" w:type="dxa"/>
          </w:tcPr>
          <w:p w14:paraId="23B510DE"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Reporte final* en formato Power Point que contenga por lo menos: datos generales de campaña, formato, evaluación, análisis que integre tablas y gráficas, resumen, conclusiones y recomendaciones.</w:t>
            </w:r>
          </w:p>
          <w:p w14:paraId="7454E678" w14:textId="77777777" w:rsidR="00AA539C" w:rsidRDefault="00AA539C" w:rsidP="002C24D2">
            <w:pPr>
              <w:jc w:val="both"/>
              <w:rPr>
                <w:rFonts w:ascii="Noto Sans" w:hAnsi="Noto Sans" w:cs="Noto Sans"/>
                <w:bCs/>
                <w:sz w:val="20"/>
                <w:szCs w:val="20"/>
              </w:rPr>
            </w:pPr>
          </w:p>
        </w:tc>
        <w:tc>
          <w:tcPr>
            <w:tcW w:w="1798" w:type="dxa"/>
          </w:tcPr>
          <w:p w14:paraId="781A70EB"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tc>
        <w:tc>
          <w:tcPr>
            <w:tcW w:w="1524" w:type="dxa"/>
          </w:tcPr>
          <w:p w14:paraId="296AD3CB" w14:textId="77777777" w:rsidR="00AA539C" w:rsidRDefault="00AA539C" w:rsidP="002C24D2">
            <w:pPr>
              <w:jc w:val="center"/>
              <w:rPr>
                <w:rFonts w:ascii="Noto Sans" w:hAnsi="Noto Sans" w:cs="Noto Sans"/>
                <w:bCs/>
                <w:sz w:val="20"/>
                <w:szCs w:val="20"/>
              </w:rPr>
            </w:pPr>
          </w:p>
          <w:p w14:paraId="024BE64C"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971" w:type="dxa"/>
          </w:tcPr>
          <w:p w14:paraId="34CE9307" w14:textId="77777777" w:rsidR="00AA539C" w:rsidRDefault="00AA539C" w:rsidP="002C24D2">
            <w:pPr>
              <w:jc w:val="center"/>
              <w:rPr>
                <w:rFonts w:ascii="Noto Sans" w:hAnsi="Noto Sans" w:cs="Noto Sans"/>
                <w:bCs/>
                <w:sz w:val="20"/>
                <w:szCs w:val="20"/>
              </w:rPr>
            </w:pPr>
          </w:p>
          <w:p w14:paraId="73EB4DD5" w14:textId="77777777" w:rsidR="00AA539C" w:rsidRDefault="00AA539C" w:rsidP="002C24D2">
            <w:pPr>
              <w:jc w:val="center"/>
              <w:rPr>
                <w:rFonts w:ascii="Noto Sans" w:hAnsi="Noto Sans" w:cs="Noto Sans"/>
                <w:bCs/>
                <w:sz w:val="20"/>
                <w:szCs w:val="20"/>
              </w:rPr>
            </w:pPr>
          </w:p>
          <w:p w14:paraId="2515D081" w14:textId="77777777" w:rsidR="00AA539C" w:rsidRDefault="00AA539C" w:rsidP="002C24D2">
            <w:pPr>
              <w:jc w:val="center"/>
              <w:rPr>
                <w:rFonts w:ascii="Noto Sans" w:hAnsi="Noto Sans" w:cs="Noto Sans"/>
                <w:bCs/>
                <w:sz w:val="20"/>
                <w:szCs w:val="20"/>
              </w:rPr>
            </w:pPr>
          </w:p>
          <w:p w14:paraId="50EC9C89"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5</w:t>
            </w:r>
          </w:p>
        </w:tc>
      </w:tr>
      <w:tr w:rsidR="00AA539C" w14:paraId="7964520A" w14:textId="77777777" w:rsidTr="002C24D2">
        <w:tc>
          <w:tcPr>
            <w:tcW w:w="846" w:type="dxa"/>
            <w:vMerge/>
          </w:tcPr>
          <w:p w14:paraId="07608E10" w14:textId="77777777" w:rsidR="00AA539C" w:rsidRDefault="00AA539C" w:rsidP="002C24D2">
            <w:pPr>
              <w:jc w:val="both"/>
              <w:rPr>
                <w:rFonts w:ascii="Noto Sans" w:hAnsi="Noto Sans" w:cs="Noto Sans"/>
                <w:bCs/>
                <w:sz w:val="20"/>
                <w:szCs w:val="20"/>
              </w:rPr>
            </w:pPr>
          </w:p>
        </w:tc>
        <w:tc>
          <w:tcPr>
            <w:tcW w:w="4255" w:type="dxa"/>
          </w:tcPr>
          <w:p w14:paraId="1E36B8A8"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Formato de resultados*, emitido por la Dirección General de Normatividad de Comunicación de la Secretaría de Gobernación</w:t>
            </w:r>
          </w:p>
        </w:tc>
        <w:tc>
          <w:tcPr>
            <w:tcW w:w="1798" w:type="dxa"/>
          </w:tcPr>
          <w:p w14:paraId="3456CB64"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p w14:paraId="00C58450" w14:textId="77777777" w:rsidR="00AA539C" w:rsidRDefault="00AA539C" w:rsidP="002C24D2">
            <w:pPr>
              <w:jc w:val="both"/>
              <w:rPr>
                <w:rFonts w:ascii="Noto Sans" w:hAnsi="Noto Sans" w:cs="Noto Sans"/>
                <w:bCs/>
                <w:sz w:val="20"/>
                <w:szCs w:val="20"/>
              </w:rPr>
            </w:pPr>
          </w:p>
        </w:tc>
        <w:tc>
          <w:tcPr>
            <w:tcW w:w="1524" w:type="dxa"/>
          </w:tcPr>
          <w:p w14:paraId="3471A164"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971" w:type="dxa"/>
          </w:tcPr>
          <w:p w14:paraId="0649593E" w14:textId="77777777" w:rsidR="00AA539C" w:rsidRDefault="00AA539C" w:rsidP="002C24D2">
            <w:pPr>
              <w:jc w:val="center"/>
              <w:rPr>
                <w:rFonts w:ascii="Noto Sans" w:hAnsi="Noto Sans" w:cs="Noto Sans"/>
                <w:bCs/>
                <w:sz w:val="20"/>
                <w:szCs w:val="20"/>
              </w:rPr>
            </w:pPr>
          </w:p>
          <w:p w14:paraId="46F14B52" w14:textId="77777777" w:rsidR="00AA539C" w:rsidRDefault="00AA539C" w:rsidP="002C24D2">
            <w:pPr>
              <w:jc w:val="center"/>
              <w:rPr>
                <w:rFonts w:ascii="Noto Sans" w:hAnsi="Noto Sans" w:cs="Noto Sans"/>
                <w:bCs/>
                <w:sz w:val="20"/>
                <w:szCs w:val="20"/>
              </w:rPr>
            </w:pPr>
          </w:p>
          <w:p w14:paraId="31E355EE"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5</w:t>
            </w:r>
          </w:p>
        </w:tc>
      </w:tr>
      <w:tr w:rsidR="00AA539C" w14:paraId="341F6E7F" w14:textId="77777777" w:rsidTr="002C24D2">
        <w:tc>
          <w:tcPr>
            <w:tcW w:w="846" w:type="dxa"/>
            <w:vMerge/>
          </w:tcPr>
          <w:p w14:paraId="18AC4DE2" w14:textId="77777777" w:rsidR="00AA539C" w:rsidRDefault="00AA539C" w:rsidP="002C24D2">
            <w:pPr>
              <w:jc w:val="both"/>
              <w:rPr>
                <w:rFonts w:ascii="Noto Sans" w:hAnsi="Noto Sans" w:cs="Noto Sans"/>
                <w:bCs/>
                <w:sz w:val="20"/>
                <w:szCs w:val="20"/>
              </w:rPr>
            </w:pPr>
          </w:p>
        </w:tc>
        <w:tc>
          <w:tcPr>
            <w:tcW w:w="4255" w:type="dxa"/>
          </w:tcPr>
          <w:p w14:paraId="2534A182" w14:textId="77777777" w:rsidR="00AA539C" w:rsidRDefault="00AA539C" w:rsidP="002C24D2">
            <w:pPr>
              <w:jc w:val="both"/>
              <w:rPr>
                <w:rFonts w:ascii="Noto Sans" w:hAnsi="Noto Sans" w:cs="Noto Sans"/>
                <w:bCs/>
                <w:sz w:val="20"/>
                <w:szCs w:val="20"/>
              </w:rPr>
            </w:pPr>
          </w:p>
          <w:p w14:paraId="6F24B9DC" w14:textId="77777777" w:rsidR="00AA539C" w:rsidRPr="007D6EF1" w:rsidRDefault="00AA539C" w:rsidP="00AA539C">
            <w:pPr>
              <w:pStyle w:val="Prrafodelista"/>
              <w:numPr>
                <w:ilvl w:val="0"/>
                <w:numId w:val="36"/>
              </w:numPr>
              <w:spacing w:after="0" w:line="240" w:lineRule="auto"/>
              <w:jc w:val="both"/>
              <w:rPr>
                <w:rFonts w:ascii="Noto Sans" w:hAnsi="Noto Sans" w:cs="Noto Sans"/>
                <w:bCs/>
                <w:sz w:val="20"/>
                <w:szCs w:val="20"/>
              </w:rPr>
            </w:pPr>
            <w:r w:rsidRPr="007D6EF1">
              <w:rPr>
                <w:rFonts w:ascii="Noto Sans" w:hAnsi="Noto Sans" w:cs="Noto Sans"/>
                <w:bCs/>
                <w:sz w:val="20"/>
                <w:szCs w:val="20"/>
              </w:rPr>
              <w:t>Bases de datos*</w:t>
            </w:r>
          </w:p>
          <w:p w14:paraId="6EFB319E" w14:textId="77777777" w:rsidR="00AA539C" w:rsidRPr="007D6EF1" w:rsidRDefault="00AA539C" w:rsidP="00AA539C">
            <w:pPr>
              <w:pStyle w:val="Prrafodelista"/>
              <w:numPr>
                <w:ilvl w:val="0"/>
                <w:numId w:val="36"/>
              </w:numPr>
              <w:spacing w:after="0" w:line="240" w:lineRule="auto"/>
              <w:jc w:val="both"/>
              <w:rPr>
                <w:rFonts w:ascii="Noto Sans" w:hAnsi="Noto Sans" w:cs="Noto Sans"/>
                <w:bCs/>
                <w:sz w:val="20"/>
                <w:szCs w:val="20"/>
              </w:rPr>
            </w:pPr>
            <w:r w:rsidRPr="007D6EF1">
              <w:rPr>
                <w:rFonts w:ascii="Noto Sans" w:hAnsi="Noto Sans" w:cs="Noto Sans"/>
                <w:bCs/>
                <w:sz w:val="20"/>
                <w:szCs w:val="20"/>
              </w:rPr>
              <w:t>Material evaluado*</w:t>
            </w:r>
          </w:p>
          <w:p w14:paraId="35AB6E9D" w14:textId="77777777" w:rsidR="00AA539C" w:rsidRPr="007D6EF1" w:rsidRDefault="00AA539C" w:rsidP="002C24D2">
            <w:pPr>
              <w:jc w:val="both"/>
              <w:rPr>
                <w:rFonts w:ascii="Noto Sans" w:hAnsi="Noto Sans" w:cs="Noto Sans"/>
                <w:bCs/>
                <w:sz w:val="20"/>
                <w:szCs w:val="20"/>
              </w:rPr>
            </w:pPr>
          </w:p>
        </w:tc>
        <w:tc>
          <w:tcPr>
            <w:tcW w:w="1798" w:type="dxa"/>
          </w:tcPr>
          <w:p w14:paraId="0CBF4C63" w14:textId="77777777" w:rsidR="00AA539C" w:rsidRDefault="00AA539C" w:rsidP="002C24D2">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p w14:paraId="21E23328" w14:textId="77777777" w:rsidR="00AA539C" w:rsidRDefault="00AA539C" w:rsidP="002C24D2">
            <w:pPr>
              <w:jc w:val="both"/>
              <w:rPr>
                <w:rFonts w:ascii="Noto Sans" w:hAnsi="Noto Sans" w:cs="Noto Sans"/>
                <w:bCs/>
                <w:sz w:val="20"/>
                <w:szCs w:val="20"/>
              </w:rPr>
            </w:pPr>
          </w:p>
        </w:tc>
        <w:tc>
          <w:tcPr>
            <w:tcW w:w="1524" w:type="dxa"/>
          </w:tcPr>
          <w:p w14:paraId="7DD13A0D"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971" w:type="dxa"/>
          </w:tcPr>
          <w:p w14:paraId="5EAD1196" w14:textId="77777777" w:rsidR="00AA539C" w:rsidRDefault="00AA539C" w:rsidP="002C24D2">
            <w:pPr>
              <w:jc w:val="center"/>
              <w:rPr>
                <w:rFonts w:ascii="Noto Sans" w:hAnsi="Noto Sans" w:cs="Noto Sans"/>
                <w:bCs/>
                <w:sz w:val="20"/>
                <w:szCs w:val="20"/>
              </w:rPr>
            </w:pPr>
          </w:p>
          <w:p w14:paraId="308893EA" w14:textId="77777777" w:rsidR="00AA539C" w:rsidRDefault="00AA539C" w:rsidP="002C24D2">
            <w:pPr>
              <w:jc w:val="center"/>
              <w:rPr>
                <w:rFonts w:ascii="Noto Sans" w:hAnsi="Noto Sans" w:cs="Noto Sans"/>
                <w:bCs/>
                <w:sz w:val="20"/>
                <w:szCs w:val="20"/>
              </w:rPr>
            </w:pPr>
          </w:p>
          <w:p w14:paraId="029F4B7B" w14:textId="77777777" w:rsidR="00AA539C" w:rsidRDefault="00AA539C" w:rsidP="002C24D2">
            <w:pPr>
              <w:jc w:val="center"/>
              <w:rPr>
                <w:rFonts w:ascii="Noto Sans" w:hAnsi="Noto Sans" w:cs="Noto Sans"/>
                <w:bCs/>
                <w:sz w:val="20"/>
                <w:szCs w:val="20"/>
              </w:rPr>
            </w:pPr>
            <w:r>
              <w:rPr>
                <w:rFonts w:ascii="Noto Sans" w:hAnsi="Noto Sans" w:cs="Noto Sans"/>
                <w:bCs/>
                <w:sz w:val="20"/>
                <w:szCs w:val="20"/>
              </w:rPr>
              <w:t>5</w:t>
            </w:r>
          </w:p>
        </w:tc>
      </w:tr>
      <w:tr w:rsidR="001B78E4" w14:paraId="443F8210" w14:textId="77777777" w:rsidTr="002C24D2">
        <w:tc>
          <w:tcPr>
            <w:tcW w:w="846" w:type="dxa"/>
          </w:tcPr>
          <w:p w14:paraId="7170BC0B" w14:textId="0A5E221D" w:rsidR="001B78E4" w:rsidRDefault="00EB63C0" w:rsidP="002C24D2">
            <w:pPr>
              <w:jc w:val="both"/>
              <w:rPr>
                <w:rFonts w:ascii="Noto Sans" w:hAnsi="Noto Sans" w:cs="Noto Sans"/>
                <w:bCs/>
                <w:sz w:val="20"/>
                <w:szCs w:val="20"/>
              </w:rPr>
            </w:pPr>
            <w:r>
              <w:rPr>
                <w:rFonts w:ascii="Noto Sans" w:hAnsi="Noto Sans" w:cs="Noto Sans"/>
                <w:bCs/>
                <w:sz w:val="20"/>
                <w:szCs w:val="20"/>
              </w:rPr>
              <w:t>2</w:t>
            </w:r>
          </w:p>
        </w:tc>
        <w:tc>
          <w:tcPr>
            <w:tcW w:w="4255" w:type="dxa"/>
          </w:tcPr>
          <w:p w14:paraId="0CEAF1E7" w14:textId="1FC6286E" w:rsidR="001B78E4" w:rsidRPr="00A173C6" w:rsidRDefault="00A173C6" w:rsidP="002C24D2">
            <w:pPr>
              <w:jc w:val="both"/>
              <w:rPr>
                <w:rFonts w:ascii="Noto Sans" w:hAnsi="Noto Sans" w:cs="Noto Sans"/>
                <w:bCs/>
                <w:sz w:val="20"/>
                <w:szCs w:val="20"/>
              </w:rPr>
            </w:pPr>
            <w:r w:rsidRPr="00A173C6">
              <w:rPr>
                <w:rFonts w:ascii="Noto Sans" w:hAnsi="Noto Sans" w:cs="Noto Sans"/>
                <w:bCs/>
                <w:sz w:val="20"/>
                <w:szCs w:val="20"/>
              </w:rPr>
              <w:t xml:space="preserve">Carta de Confidencialidad donde la </w:t>
            </w:r>
            <w:r w:rsidRPr="00A173C6">
              <w:rPr>
                <w:rFonts w:ascii="Noto Sans" w:hAnsi="Noto Sans" w:cs="Noto Sans"/>
                <w:sz w:val="20"/>
                <w:szCs w:val="20"/>
              </w:rPr>
              <w:t>casa encuestadora se compromete a tratar la información, bases de datos y resultados obtenidos como confidenciales. Estos serán de uso exclusivo del [Nombre del Contratante] y no podrán ser divulgados, publicados, comercializados o entregados a terceros sin autorización previa y por escrito."</w:t>
            </w:r>
          </w:p>
        </w:tc>
        <w:tc>
          <w:tcPr>
            <w:tcW w:w="1798" w:type="dxa"/>
          </w:tcPr>
          <w:p w14:paraId="126FB745" w14:textId="77777777" w:rsidR="0039495E" w:rsidRDefault="0039495E" w:rsidP="0039495E">
            <w:pPr>
              <w:jc w:val="both"/>
              <w:rPr>
                <w:rFonts w:ascii="Noto Sans" w:hAnsi="Noto Sans" w:cs="Noto Sans"/>
                <w:bCs/>
                <w:sz w:val="20"/>
                <w:szCs w:val="20"/>
              </w:rPr>
            </w:pPr>
            <w:r>
              <w:rPr>
                <w:rFonts w:ascii="Noto Sans" w:hAnsi="Noto Sans" w:cs="Noto Sans"/>
                <w:bCs/>
                <w:sz w:val="20"/>
                <w:szCs w:val="20"/>
              </w:rPr>
              <w:t>Tendrá máximo dos (2) días hábiles posteriores al visto bueno de los entregables</w:t>
            </w:r>
          </w:p>
          <w:p w14:paraId="2C4EE0CB" w14:textId="77777777" w:rsidR="001B78E4" w:rsidRDefault="001B78E4" w:rsidP="002C24D2">
            <w:pPr>
              <w:jc w:val="both"/>
              <w:rPr>
                <w:rFonts w:ascii="Noto Sans" w:hAnsi="Noto Sans" w:cs="Noto Sans"/>
                <w:bCs/>
                <w:sz w:val="20"/>
                <w:szCs w:val="20"/>
              </w:rPr>
            </w:pPr>
          </w:p>
        </w:tc>
        <w:tc>
          <w:tcPr>
            <w:tcW w:w="1524" w:type="dxa"/>
          </w:tcPr>
          <w:p w14:paraId="69129639" w14:textId="2C38AFDD" w:rsidR="001B78E4" w:rsidRDefault="0039495E" w:rsidP="002C24D2">
            <w:pPr>
              <w:jc w:val="center"/>
              <w:rPr>
                <w:rFonts w:ascii="Noto Sans" w:hAnsi="Noto Sans" w:cs="Noto Sans"/>
                <w:bCs/>
                <w:sz w:val="20"/>
                <w:szCs w:val="20"/>
              </w:rPr>
            </w:pPr>
            <w:r>
              <w:rPr>
                <w:rFonts w:ascii="Noto Sans" w:hAnsi="Noto Sans" w:cs="Noto Sans"/>
                <w:bCs/>
                <w:sz w:val="20"/>
                <w:szCs w:val="20"/>
              </w:rPr>
              <w:t>Impreso empastado y electrónico (USB)</w:t>
            </w:r>
          </w:p>
        </w:tc>
        <w:tc>
          <w:tcPr>
            <w:tcW w:w="971" w:type="dxa"/>
          </w:tcPr>
          <w:p w14:paraId="6C5DE96E" w14:textId="77777777" w:rsidR="001B78E4" w:rsidRDefault="001B78E4" w:rsidP="002C24D2">
            <w:pPr>
              <w:jc w:val="center"/>
              <w:rPr>
                <w:rFonts w:ascii="Noto Sans" w:hAnsi="Noto Sans" w:cs="Noto Sans"/>
                <w:bCs/>
                <w:sz w:val="20"/>
                <w:szCs w:val="20"/>
              </w:rPr>
            </w:pPr>
          </w:p>
          <w:p w14:paraId="13F29C76" w14:textId="77777777" w:rsidR="0039495E" w:rsidRDefault="0039495E" w:rsidP="002C24D2">
            <w:pPr>
              <w:jc w:val="center"/>
              <w:rPr>
                <w:rFonts w:ascii="Noto Sans" w:hAnsi="Noto Sans" w:cs="Noto Sans"/>
                <w:bCs/>
                <w:sz w:val="20"/>
                <w:szCs w:val="20"/>
              </w:rPr>
            </w:pPr>
          </w:p>
          <w:p w14:paraId="0919F7AE" w14:textId="5D69280B" w:rsidR="0039495E" w:rsidRDefault="0039495E" w:rsidP="002C24D2">
            <w:pPr>
              <w:jc w:val="center"/>
              <w:rPr>
                <w:rFonts w:ascii="Noto Sans" w:hAnsi="Noto Sans" w:cs="Noto Sans"/>
                <w:bCs/>
                <w:sz w:val="20"/>
                <w:szCs w:val="20"/>
              </w:rPr>
            </w:pPr>
            <w:r>
              <w:rPr>
                <w:rFonts w:ascii="Noto Sans" w:hAnsi="Noto Sans" w:cs="Noto Sans"/>
                <w:bCs/>
                <w:sz w:val="20"/>
                <w:szCs w:val="20"/>
              </w:rPr>
              <w:t>5</w:t>
            </w:r>
          </w:p>
        </w:tc>
      </w:tr>
    </w:tbl>
    <w:p w14:paraId="34DEDC8D" w14:textId="77777777" w:rsidR="00AA539C" w:rsidRDefault="00AA539C" w:rsidP="00AA539C">
      <w:pPr>
        <w:jc w:val="both"/>
        <w:rPr>
          <w:rFonts w:ascii="Noto Sans" w:hAnsi="Noto Sans" w:cs="Noto Sans"/>
          <w:bCs/>
          <w:sz w:val="20"/>
          <w:szCs w:val="20"/>
        </w:rPr>
      </w:pPr>
    </w:p>
    <w:p w14:paraId="64BFD29B" w14:textId="77777777" w:rsidR="00AA539C" w:rsidRDefault="00AA539C" w:rsidP="00AA539C">
      <w:pPr>
        <w:jc w:val="both"/>
        <w:rPr>
          <w:rFonts w:ascii="Noto Sans" w:hAnsi="Noto Sans" w:cs="Noto Sans"/>
          <w:bCs/>
          <w:sz w:val="20"/>
          <w:szCs w:val="20"/>
        </w:rPr>
      </w:pPr>
    </w:p>
    <w:p w14:paraId="2DFF65CB" w14:textId="77777777" w:rsidR="00AA539C" w:rsidRPr="002C24D2" w:rsidRDefault="00AA539C" w:rsidP="00AA539C">
      <w:pPr>
        <w:jc w:val="both"/>
        <w:rPr>
          <w:rFonts w:ascii="Noto Sans" w:hAnsi="Noto Sans" w:cs="Noto Sans"/>
          <w:b/>
          <w:sz w:val="20"/>
          <w:szCs w:val="20"/>
        </w:rPr>
      </w:pPr>
    </w:p>
    <w:p w14:paraId="39F0DC49" w14:textId="77777777" w:rsidR="00AA539C" w:rsidRPr="002C24D2" w:rsidRDefault="00AA539C" w:rsidP="00AA539C">
      <w:pPr>
        <w:ind w:firstLine="720"/>
        <w:jc w:val="both"/>
        <w:rPr>
          <w:rFonts w:ascii="Noto Sans" w:hAnsi="Noto Sans" w:cs="Noto Sans"/>
          <w:b/>
          <w:sz w:val="20"/>
          <w:szCs w:val="20"/>
        </w:rPr>
      </w:pPr>
      <w:r w:rsidRPr="002C24D2">
        <w:rPr>
          <w:rFonts w:ascii="Noto Sans" w:hAnsi="Noto Sans" w:cs="Noto Sans"/>
          <w:b/>
          <w:sz w:val="20"/>
          <w:szCs w:val="20"/>
        </w:rPr>
        <w:t>10.1 MECANISMOS PARA LA DEVOLUCIÓN, SUSTITUCIÓN Y REPOSICIÓN DE LOS SERVICIOS</w:t>
      </w:r>
    </w:p>
    <w:p w14:paraId="683FB78E" w14:textId="77777777" w:rsidR="00AA539C" w:rsidRDefault="00AA539C" w:rsidP="00AA539C">
      <w:pPr>
        <w:jc w:val="both"/>
        <w:rPr>
          <w:rFonts w:ascii="Noto Sans" w:hAnsi="Noto Sans" w:cs="Noto Sans"/>
          <w:bCs/>
          <w:sz w:val="20"/>
          <w:szCs w:val="20"/>
        </w:rPr>
      </w:pPr>
    </w:p>
    <w:p w14:paraId="6F71B706" w14:textId="77777777" w:rsidR="00AA539C" w:rsidRDefault="00AA539C" w:rsidP="00AA539C">
      <w:pPr>
        <w:jc w:val="both"/>
        <w:rPr>
          <w:rFonts w:ascii="Noto Sans" w:hAnsi="Noto Sans" w:cs="Noto Sans"/>
          <w:bCs/>
          <w:sz w:val="20"/>
          <w:szCs w:val="20"/>
        </w:rPr>
      </w:pPr>
      <w:r w:rsidRPr="0023405F">
        <w:rPr>
          <w:rFonts w:ascii="Noto Sans" w:hAnsi="Noto Sans" w:cs="Noto Sans"/>
          <w:bCs/>
          <w:sz w:val="20"/>
          <w:szCs w:val="20"/>
        </w:rPr>
        <w:t xml:space="preserve">De conformidad con lo establecido en el artículo QUINTO DE LOS LINEAMIENTOS PARA PROMOVER LA AGILIZACIÓN DE PAGO A PROVEEDORES del ACUERDO por el que se emiten diversos lineamientos en materia de adquisiciones, arrendamientos y servicios y de obras públicas y servicios relacionados con las mismas, publicados el 09 de septiembre de 2010 en el Diario Oficial de la Federación cualquier devolución o rechazo derivado de una deficiencia en la calidad de los servicios prestados deberá ser notificado a </w:t>
      </w:r>
      <w:r w:rsidRPr="0023405F">
        <w:rPr>
          <w:rFonts w:ascii="Noto Sans" w:hAnsi="Noto Sans" w:cs="Noto Sans"/>
          <w:b/>
          <w:sz w:val="20"/>
          <w:szCs w:val="20"/>
        </w:rPr>
        <w:t>"EL PROVEEDOR"</w:t>
      </w:r>
      <w:r w:rsidRPr="0023405F">
        <w:rPr>
          <w:rFonts w:ascii="Noto Sans" w:hAnsi="Noto Sans" w:cs="Noto Sans"/>
          <w:bCs/>
          <w:sz w:val="20"/>
          <w:szCs w:val="20"/>
        </w:rPr>
        <w:t xml:space="preserve"> a más tardar el día hábil siguiente a aquel en que dicha situación haya sido determinada. Para tal efecto, </w:t>
      </w:r>
      <w:r w:rsidRPr="0023405F">
        <w:rPr>
          <w:rFonts w:ascii="Noto Sans" w:hAnsi="Noto Sans" w:cs="Noto Sans"/>
          <w:b/>
          <w:sz w:val="20"/>
          <w:szCs w:val="20"/>
        </w:rPr>
        <w:t>"LA ADMINISTRADORA DEL INSTRUMENTO CONTRACTUAL"</w:t>
      </w:r>
      <w:r w:rsidRPr="0023405F">
        <w:rPr>
          <w:rFonts w:ascii="Noto Sans" w:hAnsi="Noto Sans" w:cs="Noto Sans"/>
          <w:bCs/>
          <w:sz w:val="20"/>
          <w:szCs w:val="20"/>
        </w:rPr>
        <w:t xml:space="preserve"> enviará dicha notificación mediante correo electrónico, debiendo vincularse con las condiciones estipuladas en el presente Anexo Técnico. A partir de dicha notificación, </w:t>
      </w:r>
      <w:r w:rsidRPr="0023405F">
        <w:rPr>
          <w:rFonts w:ascii="Noto Sans" w:hAnsi="Noto Sans" w:cs="Noto Sans"/>
          <w:b/>
          <w:sz w:val="20"/>
          <w:szCs w:val="20"/>
        </w:rPr>
        <w:t xml:space="preserve">"EL PROVEEDOR" </w:t>
      </w:r>
      <w:r w:rsidRPr="0023405F">
        <w:rPr>
          <w:rFonts w:ascii="Noto Sans" w:hAnsi="Noto Sans" w:cs="Noto Sans"/>
          <w:bCs/>
          <w:sz w:val="20"/>
          <w:szCs w:val="20"/>
        </w:rPr>
        <w:t>contará con un plazo de un (1) día hábil para llevar a cabo la reposición o corrección correspondiente.</w:t>
      </w:r>
    </w:p>
    <w:p w14:paraId="7887455B" w14:textId="77777777" w:rsidR="00AA539C" w:rsidRDefault="00AA539C" w:rsidP="00AA539C">
      <w:pPr>
        <w:jc w:val="both"/>
        <w:rPr>
          <w:rFonts w:ascii="Noto Sans" w:hAnsi="Noto Sans" w:cs="Noto Sans"/>
          <w:bCs/>
          <w:sz w:val="20"/>
          <w:szCs w:val="20"/>
        </w:rPr>
      </w:pPr>
    </w:p>
    <w:p w14:paraId="787CAEB7" w14:textId="77777777" w:rsidR="00AA539C" w:rsidRPr="00F451A1" w:rsidRDefault="00AA539C" w:rsidP="00AA539C">
      <w:pPr>
        <w:jc w:val="both"/>
        <w:rPr>
          <w:rFonts w:ascii="Noto Sans" w:hAnsi="Noto Sans" w:cs="Noto Sans"/>
          <w:bCs/>
          <w:sz w:val="20"/>
          <w:szCs w:val="20"/>
        </w:rPr>
      </w:pPr>
      <w:r w:rsidRPr="00F451A1">
        <w:rPr>
          <w:rFonts w:ascii="Noto Sans" w:hAnsi="Noto Sans" w:cs="Noto Sans"/>
          <w:bCs/>
          <w:sz w:val="20"/>
          <w:szCs w:val="20"/>
        </w:rPr>
        <w:t xml:space="preserve">En el caso de que </w:t>
      </w:r>
      <w:r w:rsidRPr="00F451A1">
        <w:rPr>
          <w:rFonts w:ascii="Noto Sans" w:hAnsi="Noto Sans" w:cs="Noto Sans"/>
          <w:b/>
          <w:sz w:val="20"/>
          <w:szCs w:val="20"/>
        </w:rPr>
        <w:t>"EL PROVEEDOR"</w:t>
      </w:r>
      <w:r w:rsidRPr="00F451A1">
        <w:rPr>
          <w:rFonts w:ascii="Noto Sans" w:hAnsi="Noto Sans" w:cs="Noto Sans"/>
          <w:bCs/>
          <w:sz w:val="20"/>
          <w:szCs w:val="20"/>
        </w:rPr>
        <w:t xml:space="preserve"> supere el plazo establecido o realice la reposición de los servicios de manera parcial o deficiente se hará acreedor a las penas convencionales o deductivas al pago a que haya lugar según corresponda en el caso concreto y en lo estipulado por las partes.</w:t>
      </w:r>
    </w:p>
    <w:p w14:paraId="624789A8" w14:textId="77777777" w:rsidR="00AA539C" w:rsidRDefault="00AA539C" w:rsidP="00AA539C">
      <w:pPr>
        <w:jc w:val="both"/>
        <w:rPr>
          <w:rFonts w:ascii="Noto Sans" w:hAnsi="Noto Sans" w:cs="Noto Sans"/>
          <w:bCs/>
          <w:sz w:val="20"/>
          <w:szCs w:val="20"/>
        </w:rPr>
      </w:pPr>
    </w:p>
    <w:p w14:paraId="6D78D083" w14:textId="77777777" w:rsidR="00AA539C" w:rsidRPr="00F451A1" w:rsidRDefault="00AA539C" w:rsidP="00AA539C">
      <w:pPr>
        <w:jc w:val="both"/>
        <w:rPr>
          <w:rFonts w:ascii="Noto Sans" w:hAnsi="Noto Sans" w:cs="Noto Sans"/>
          <w:bCs/>
          <w:sz w:val="20"/>
          <w:szCs w:val="20"/>
        </w:rPr>
      </w:pPr>
    </w:p>
    <w:p w14:paraId="4EE433AA" w14:textId="77777777" w:rsidR="00AA539C" w:rsidRPr="002C24D2" w:rsidRDefault="00AA539C" w:rsidP="00AA539C">
      <w:pPr>
        <w:jc w:val="both"/>
        <w:rPr>
          <w:rFonts w:ascii="Noto Sans" w:hAnsi="Noto Sans" w:cs="Noto Sans"/>
          <w:b/>
          <w:sz w:val="20"/>
          <w:szCs w:val="20"/>
        </w:rPr>
      </w:pPr>
      <w:r w:rsidRPr="002C24D2">
        <w:rPr>
          <w:rFonts w:ascii="Noto Sans" w:hAnsi="Noto Sans" w:cs="Noto Sans"/>
          <w:b/>
          <w:sz w:val="20"/>
          <w:szCs w:val="20"/>
        </w:rPr>
        <w:t>11. PLAZO, LUGAR Y CONDICIONES PARA LA PRESTACIÓN DE LOS SERVICIOS:</w:t>
      </w:r>
    </w:p>
    <w:p w14:paraId="239EE730" w14:textId="77777777" w:rsidR="00AA539C" w:rsidRPr="00F451A1" w:rsidRDefault="00AA539C" w:rsidP="00AA539C">
      <w:pPr>
        <w:jc w:val="both"/>
        <w:rPr>
          <w:rFonts w:ascii="Noto Sans" w:hAnsi="Noto Sans" w:cs="Noto Sans"/>
          <w:bCs/>
          <w:sz w:val="20"/>
          <w:szCs w:val="20"/>
        </w:rPr>
      </w:pPr>
    </w:p>
    <w:p w14:paraId="2217DB87" w14:textId="77777777" w:rsidR="00AA539C" w:rsidRPr="00F451A1" w:rsidRDefault="00AA539C" w:rsidP="00AA539C">
      <w:pPr>
        <w:jc w:val="both"/>
        <w:rPr>
          <w:rFonts w:ascii="Noto Sans" w:hAnsi="Noto Sans" w:cs="Noto Sans"/>
          <w:bCs/>
          <w:sz w:val="20"/>
          <w:szCs w:val="20"/>
        </w:rPr>
      </w:pPr>
      <w:r w:rsidRPr="00F451A1">
        <w:rPr>
          <w:rFonts w:ascii="Noto Sans" w:hAnsi="Noto Sans" w:cs="Noto Sans"/>
          <w:bCs/>
          <w:sz w:val="20"/>
          <w:szCs w:val="20"/>
        </w:rPr>
        <w:lastRenderedPageBreak/>
        <w:t>El plazo para la prestación de los servicios será a partir del día natural siguiente a la notificación de la adjudicación y hasta el 31 de diciembre de 2025, conforme a lo establecido en el artículo 67, primer párrafo de la Ley de Adquisiciones, Arrendamientos y Servicios del Sector Público.</w:t>
      </w:r>
    </w:p>
    <w:p w14:paraId="084DA1A3" w14:textId="77777777" w:rsidR="00AA539C" w:rsidRPr="00F451A1" w:rsidRDefault="00AA539C" w:rsidP="00AA539C">
      <w:pPr>
        <w:jc w:val="both"/>
        <w:rPr>
          <w:rFonts w:ascii="Noto Sans" w:hAnsi="Noto Sans" w:cs="Noto Sans"/>
          <w:bCs/>
          <w:sz w:val="20"/>
          <w:szCs w:val="20"/>
        </w:rPr>
      </w:pPr>
    </w:p>
    <w:p w14:paraId="253EAAA8" w14:textId="77777777" w:rsidR="00AA539C" w:rsidRPr="00F451A1" w:rsidRDefault="00AA539C" w:rsidP="00AA539C">
      <w:pPr>
        <w:jc w:val="both"/>
        <w:rPr>
          <w:rFonts w:ascii="Noto Sans" w:hAnsi="Noto Sans" w:cs="Noto Sans"/>
          <w:bCs/>
          <w:sz w:val="20"/>
          <w:szCs w:val="20"/>
        </w:rPr>
      </w:pPr>
      <w:r w:rsidRPr="00F451A1">
        <w:rPr>
          <w:rFonts w:ascii="Noto Sans" w:hAnsi="Noto Sans" w:cs="Noto Sans"/>
          <w:b/>
          <w:sz w:val="20"/>
          <w:szCs w:val="20"/>
        </w:rPr>
        <w:t>"EL PROVEEDOR"</w:t>
      </w:r>
      <w:r w:rsidRPr="00F451A1">
        <w:rPr>
          <w:rFonts w:ascii="Noto Sans" w:hAnsi="Noto Sans" w:cs="Noto Sans"/>
          <w:bCs/>
          <w:sz w:val="20"/>
          <w:szCs w:val="20"/>
        </w:rPr>
        <w:t xml:space="preserve"> deberá presentar físicamente los entregables en la Dirección de Imagen, Comunicación y Medios de Información, ubicada en Avenida Insurgentes Sur # 1582, Col. Crédito Constructor, Demarcación Territorial Benito Juárez, C.P. 03940, Ciudad de México, dentro del horario de 09:00 a 14:00 horas y de 16:00 a 18:00 horas, en días hábiles según correspondan y con base a las especificaciones establecidas en el presente Anexo Técnico.</w:t>
      </w:r>
    </w:p>
    <w:tbl>
      <w:tblPr>
        <w:tblpPr w:leftFromText="141" w:rightFromText="141" w:vertAnchor="text" w:horzAnchor="margin" w:tblpY="579"/>
        <w:tblW w:w="9388" w:type="dxa"/>
        <w:tblLook w:val="0600" w:firstRow="0" w:lastRow="0" w:firstColumn="0" w:lastColumn="0" w:noHBand="1" w:noVBand="1"/>
      </w:tblPr>
      <w:tblGrid>
        <w:gridCol w:w="2969"/>
        <w:gridCol w:w="6419"/>
      </w:tblGrid>
      <w:tr w:rsidR="00AA539C" w:rsidRPr="005A2272" w14:paraId="700E98EE"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7025AA99"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AA539C" w:rsidRPr="005A2272" w14:paraId="24A90075"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B0DCB48" w14:textId="77777777" w:rsidR="00AA539C" w:rsidRPr="005A2272" w:rsidRDefault="00AA539C" w:rsidP="002C24D2">
            <w:pPr>
              <w:spacing w:before="240"/>
              <w:jc w:val="both"/>
              <w:rPr>
                <w:rFonts w:ascii="Noto Sans" w:hAnsi="Noto Sans" w:cs="Noto Sans"/>
                <w:b/>
                <w:sz w:val="20"/>
                <w:szCs w:val="20"/>
              </w:rPr>
            </w:pPr>
            <w:r w:rsidRPr="005A2272">
              <w:rPr>
                <w:rFonts w:ascii="Noto Sans" w:hAnsi="Noto Sans" w:cs="Noto Sans"/>
                <w:b/>
                <w:sz w:val="20"/>
                <w:szCs w:val="20"/>
              </w:rPr>
              <w:t>Modalidad del instrumento contractual a suscribir:</w:t>
            </w: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5B3C8DDA" w14:textId="77777777" w:rsidR="00AA539C" w:rsidRPr="005A2272"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3D1AD869"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El instrumento contractual</w:t>
            </w:r>
            <w:r w:rsidRPr="005A2272">
              <w:rPr>
                <w:rFonts w:ascii="Noto Sans" w:hAnsi="Noto Sans" w:cs="Noto Sans"/>
                <w:b/>
                <w:sz w:val="20"/>
                <w:szCs w:val="20"/>
              </w:rPr>
              <w:t xml:space="preserve"> </w:t>
            </w:r>
            <w:r w:rsidRPr="005A2272">
              <w:rPr>
                <w:rFonts w:ascii="Noto Sans" w:hAnsi="Noto Sans" w:cs="Noto Sans"/>
                <w:sz w:val="20"/>
                <w:szCs w:val="20"/>
              </w:rPr>
              <w:t xml:space="preserve">que resulte del procedimiento de contratación será por cantidades y monto determinados de conformidad con lo establecido en el artículo 66 fracción VI de la </w:t>
            </w:r>
            <w:r w:rsidRPr="005A2272">
              <w:rPr>
                <w:rFonts w:ascii="Noto Sans" w:hAnsi="Noto Sans" w:cs="Noto Sans"/>
                <w:b/>
                <w:sz w:val="20"/>
                <w:szCs w:val="20"/>
              </w:rPr>
              <w:t>LAASSP</w:t>
            </w:r>
            <w:r w:rsidRPr="005A2272">
              <w:rPr>
                <w:rFonts w:ascii="Noto Sans" w:hAnsi="Noto Sans" w:cs="Noto Sans"/>
                <w:sz w:val="20"/>
                <w:szCs w:val="20"/>
              </w:rPr>
              <w:t>.</w:t>
            </w:r>
          </w:p>
          <w:p w14:paraId="49ED036B" w14:textId="77777777" w:rsidR="00AA539C" w:rsidRPr="005A2272" w:rsidRDefault="00AA539C" w:rsidP="002C24D2">
            <w:pPr>
              <w:ind w:right="120"/>
              <w:jc w:val="both"/>
              <w:rPr>
                <w:rFonts w:ascii="Noto Sans" w:hAnsi="Noto Sans" w:cs="Noto Sans"/>
                <w:sz w:val="20"/>
                <w:szCs w:val="20"/>
              </w:rPr>
            </w:pPr>
          </w:p>
        </w:tc>
      </w:tr>
      <w:tr w:rsidR="00AA539C" w:rsidRPr="005A2272" w14:paraId="010C347F"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2834127" w14:textId="77777777" w:rsidR="00AA539C" w:rsidRPr="005A2272" w:rsidRDefault="00AA539C" w:rsidP="002C24D2">
            <w:pPr>
              <w:spacing w:before="240"/>
              <w:jc w:val="both"/>
              <w:rPr>
                <w:rFonts w:ascii="Noto Sans" w:hAnsi="Noto Sans" w:cs="Noto Sans"/>
                <w:b/>
                <w:sz w:val="20"/>
                <w:szCs w:val="20"/>
              </w:rPr>
            </w:pPr>
            <w:r w:rsidRPr="005A2272">
              <w:rPr>
                <w:rFonts w:ascii="Noto Sans" w:hAnsi="Noto Sans" w:cs="Noto Sans"/>
                <w:b/>
                <w:sz w:val="20"/>
                <w:szCs w:val="20"/>
              </w:rPr>
              <w:t>Condición de los precios y en su caso mecanismo de ajuste</w:t>
            </w: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006734F0" w14:textId="77777777" w:rsidR="00AA539C" w:rsidRPr="005A2272" w:rsidRDefault="00AA539C" w:rsidP="002C24D2">
            <w:pPr>
              <w:ind w:left="82" w:right="120" w:hanging="82"/>
              <w:jc w:val="both"/>
              <w:rPr>
                <w:rFonts w:ascii="Noto Sans" w:hAnsi="Noto Sans" w:cs="Noto Sans"/>
                <w:b/>
                <w:i/>
                <w:sz w:val="20"/>
                <w:szCs w:val="20"/>
              </w:rPr>
            </w:pPr>
            <w:r w:rsidRPr="005A2272">
              <w:rPr>
                <w:rFonts w:ascii="Noto Sans" w:hAnsi="Noto Sans" w:cs="Noto Sans"/>
                <w:b/>
                <w:i/>
                <w:sz w:val="20"/>
                <w:szCs w:val="20"/>
              </w:rPr>
              <w:t xml:space="preserve"> </w:t>
            </w:r>
          </w:p>
          <w:p w14:paraId="12667E69" w14:textId="77777777" w:rsidR="00AA539C" w:rsidRPr="005A2272" w:rsidRDefault="00AA539C" w:rsidP="002C24D2">
            <w:pPr>
              <w:ind w:left="82" w:right="120" w:hanging="82"/>
              <w:jc w:val="both"/>
              <w:rPr>
                <w:rFonts w:ascii="Noto Sans" w:hAnsi="Noto Sans" w:cs="Noto Sans"/>
                <w:b/>
                <w:bCs/>
                <w:i/>
                <w:iCs/>
                <w:sz w:val="20"/>
                <w:szCs w:val="20"/>
              </w:rPr>
            </w:pPr>
            <w:r w:rsidRPr="005A2272">
              <w:rPr>
                <w:rFonts w:ascii="Noto Sans" w:hAnsi="Noto Sans" w:cs="Noto Sans"/>
                <w:sz w:val="20"/>
                <w:szCs w:val="20"/>
              </w:rPr>
              <w:t xml:space="preserve">El </w:t>
            </w:r>
            <w:r>
              <w:rPr>
                <w:rFonts w:ascii="Noto Sans" w:hAnsi="Noto Sans" w:cs="Noto Sans"/>
                <w:sz w:val="20"/>
                <w:szCs w:val="20"/>
              </w:rPr>
              <w:t>precio</w:t>
            </w:r>
            <w:r w:rsidRPr="005A2272">
              <w:rPr>
                <w:rFonts w:ascii="Noto Sans" w:hAnsi="Noto Sans" w:cs="Noto Sans"/>
                <w:sz w:val="20"/>
                <w:szCs w:val="20"/>
              </w:rPr>
              <w:t xml:space="preserve"> fijo durante el plazo para la prestación de </w:t>
            </w:r>
            <w:r w:rsidRPr="005A2272">
              <w:rPr>
                <w:rFonts w:ascii="Noto Sans" w:hAnsi="Noto Sans" w:cs="Noto Sans"/>
                <w:b/>
                <w:bCs/>
                <w:sz w:val="20"/>
                <w:szCs w:val="20"/>
              </w:rPr>
              <w:t>“EL</w:t>
            </w:r>
            <w:r>
              <w:rPr>
                <w:rFonts w:ascii="Noto Sans" w:hAnsi="Noto Sans" w:cs="Noto Sans"/>
                <w:b/>
                <w:bCs/>
                <w:sz w:val="20"/>
                <w:szCs w:val="20"/>
              </w:rPr>
              <w:t xml:space="preserve"> </w:t>
            </w:r>
            <w:r w:rsidRPr="005A2272">
              <w:rPr>
                <w:rFonts w:ascii="Noto Sans" w:hAnsi="Noto Sans" w:cs="Noto Sans"/>
                <w:b/>
                <w:bCs/>
                <w:sz w:val="20"/>
                <w:szCs w:val="20"/>
              </w:rPr>
              <w:t>SERVICIO”</w:t>
            </w:r>
            <w:r w:rsidRPr="005A2272">
              <w:rPr>
                <w:rFonts w:ascii="Noto Sans" w:hAnsi="Noto Sans" w:cs="Noto Sans"/>
                <w:sz w:val="20"/>
                <w:szCs w:val="20"/>
              </w:rPr>
              <w:t xml:space="preserve"> y la vigencia del instrumento contractual, conforme a los establecido en el artículo 66, fracción VII de la LAASSP.</w:t>
            </w:r>
          </w:p>
        </w:tc>
      </w:tr>
      <w:tr w:rsidR="00AA539C" w:rsidRPr="005A2272" w14:paraId="170F26AF"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C4691C0" w14:textId="77777777" w:rsidR="00AA539C" w:rsidRPr="005A2272" w:rsidRDefault="00AA539C" w:rsidP="002C24D2">
            <w:pPr>
              <w:spacing w:before="240"/>
              <w:jc w:val="both"/>
              <w:rPr>
                <w:rFonts w:ascii="Noto Sans" w:hAnsi="Noto Sans" w:cs="Noto Sans"/>
                <w:b/>
                <w:bCs/>
                <w:sz w:val="20"/>
                <w:szCs w:val="20"/>
              </w:rPr>
            </w:pPr>
            <w:r w:rsidRPr="005A2272">
              <w:rPr>
                <w:rFonts w:ascii="Noto Sans" w:hAnsi="Noto Sans" w:cs="Noto Sans"/>
                <w:b/>
                <w:bCs/>
                <w:sz w:val="20"/>
                <w:szCs w:val="20"/>
              </w:rPr>
              <w:t>Forma de pago:</w:t>
            </w: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4A5253A2" w14:textId="77777777" w:rsidR="00AA539C" w:rsidRPr="005A2272" w:rsidRDefault="00AA539C" w:rsidP="002C24D2">
            <w:pPr>
              <w:ind w:left="82" w:right="120"/>
              <w:jc w:val="both"/>
              <w:rPr>
                <w:rFonts w:ascii="Noto Sans" w:hAnsi="Noto Sans" w:cs="Noto Sans"/>
                <w:sz w:val="20"/>
                <w:szCs w:val="20"/>
              </w:rPr>
            </w:pPr>
          </w:p>
          <w:p w14:paraId="535F4DD5" w14:textId="77777777" w:rsidR="00AA539C" w:rsidRDefault="00AA539C" w:rsidP="002C24D2">
            <w:pPr>
              <w:jc w:val="both"/>
              <w:rPr>
                <w:rFonts w:ascii="Noto Sans" w:eastAsia="Calibri" w:hAnsi="Noto Sans" w:cs="Noto Sans"/>
                <w:sz w:val="20"/>
                <w:szCs w:val="20"/>
              </w:rPr>
            </w:pPr>
            <w:r w:rsidRPr="00193005">
              <w:rPr>
                <w:rFonts w:ascii="Noto Sans" w:eastAsia="Noto Sans" w:hAnsi="Noto Sans" w:cs="Noto Sans"/>
                <w:sz w:val="20"/>
                <w:szCs w:val="20"/>
              </w:rPr>
              <w:t xml:space="preserve">De conformidad con lo establecido en los artículos 73 de la </w:t>
            </w:r>
            <w:r w:rsidRPr="00193005">
              <w:rPr>
                <w:rFonts w:ascii="Noto Sans" w:eastAsia="Calibri" w:hAnsi="Noto Sans" w:cs="Noto Sans"/>
                <w:b/>
                <w:bCs/>
                <w:sz w:val="20"/>
                <w:szCs w:val="20"/>
              </w:rPr>
              <w:t>LAASSP</w:t>
            </w:r>
            <w:r w:rsidRPr="00193005">
              <w:rPr>
                <w:rFonts w:ascii="Noto Sans" w:eastAsia="Calibri" w:hAnsi="Noto Sans" w:cs="Noto Sans"/>
                <w:sz w:val="20"/>
                <w:szCs w:val="20"/>
              </w:rPr>
              <w:t xml:space="preserve">, </w:t>
            </w:r>
            <w:r>
              <w:rPr>
                <w:rFonts w:ascii="Noto Sans" w:eastAsia="Calibri" w:hAnsi="Noto Sans" w:cs="Noto Sans"/>
                <w:sz w:val="20"/>
                <w:szCs w:val="20"/>
              </w:rPr>
              <w:t>134</w:t>
            </w:r>
            <w:r w:rsidRPr="00193005">
              <w:rPr>
                <w:rFonts w:ascii="Noto Sans" w:eastAsia="Calibri" w:hAnsi="Noto Sans" w:cs="Noto Sans"/>
                <w:sz w:val="20"/>
                <w:szCs w:val="20"/>
              </w:rPr>
              <w:t xml:space="preserve"> de su Reglamento, con relación en lo establecido en el </w:t>
            </w:r>
            <w:r>
              <w:rPr>
                <w:rFonts w:ascii="Noto Sans" w:eastAsia="Calibri" w:hAnsi="Noto Sans" w:cs="Noto Sans"/>
                <w:sz w:val="20"/>
                <w:szCs w:val="20"/>
              </w:rPr>
              <w:t>artículo 53</w:t>
            </w:r>
            <w:r w:rsidRPr="00193005">
              <w:rPr>
                <w:rFonts w:ascii="Noto Sans" w:eastAsia="Calibri" w:hAnsi="Noto Sans" w:cs="Noto Sans"/>
                <w:sz w:val="20"/>
                <w:szCs w:val="20"/>
              </w:rPr>
              <w:t xml:space="preserve">de las Políticas, Bases y Lineamientos en materia de Adquisiciones, </w:t>
            </w:r>
            <w:r>
              <w:rPr>
                <w:rFonts w:ascii="Noto Sans" w:eastAsia="Calibri" w:hAnsi="Noto Sans" w:cs="Noto Sans"/>
                <w:sz w:val="20"/>
                <w:szCs w:val="20"/>
              </w:rPr>
              <w:t>A</w:t>
            </w:r>
            <w:r w:rsidRPr="00193005">
              <w:rPr>
                <w:rFonts w:ascii="Noto Sans" w:eastAsia="Calibri" w:hAnsi="Noto Sans" w:cs="Noto Sans"/>
                <w:sz w:val="20"/>
                <w:szCs w:val="20"/>
              </w:rPr>
              <w:t xml:space="preserve">rrendamientos y </w:t>
            </w:r>
            <w:r>
              <w:rPr>
                <w:rFonts w:ascii="Noto Sans" w:eastAsia="Calibri" w:hAnsi="Noto Sans" w:cs="Noto Sans"/>
                <w:sz w:val="20"/>
                <w:szCs w:val="20"/>
              </w:rPr>
              <w:t>S</w:t>
            </w:r>
            <w:r w:rsidRPr="00193005">
              <w:rPr>
                <w:rFonts w:ascii="Noto Sans" w:eastAsia="Calibri" w:hAnsi="Noto Sans" w:cs="Noto Sans"/>
                <w:sz w:val="20"/>
                <w:szCs w:val="20"/>
              </w:rPr>
              <w:t>ervicios de</w:t>
            </w:r>
            <w:r>
              <w:rPr>
                <w:rFonts w:ascii="Noto Sans" w:eastAsia="Calibri" w:hAnsi="Noto Sans" w:cs="Noto Sans"/>
                <w:sz w:val="20"/>
                <w:szCs w:val="20"/>
              </w:rPr>
              <w:t>l Consejo Nacional de Ciencia y Tecnología</w:t>
            </w:r>
            <w:r w:rsidRPr="00193005">
              <w:rPr>
                <w:rFonts w:ascii="Noto Sans" w:eastAsia="Calibri" w:hAnsi="Noto Sans" w:cs="Noto Sans"/>
                <w:sz w:val="20"/>
                <w:szCs w:val="20"/>
              </w:rPr>
              <w:t xml:space="preserve">(POBALINES), </w:t>
            </w:r>
            <w:r w:rsidRPr="00193005">
              <w:rPr>
                <w:rFonts w:ascii="Noto Sans" w:eastAsia="Calibri" w:hAnsi="Noto Sans" w:cs="Noto Sans"/>
                <w:b/>
                <w:bCs/>
                <w:sz w:val="20"/>
                <w:szCs w:val="20"/>
              </w:rPr>
              <w:t>“LA SECRETARÍA”</w:t>
            </w:r>
            <w:r w:rsidRPr="00193005">
              <w:rPr>
                <w:rFonts w:ascii="Noto Sans" w:eastAsia="Calibri" w:hAnsi="Noto Sans" w:cs="Noto Sans"/>
                <w:sz w:val="20"/>
                <w:szCs w:val="20"/>
              </w:rPr>
              <w:t xml:space="preserve"> efectuará el pago a </w:t>
            </w:r>
            <w:r w:rsidRPr="00193005">
              <w:rPr>
                <w:rFonts w:ascii="Noto Sans" w:eastAsia="Calibri" w:hAnsi="Noto Sans" w:cs="Noto Sans"/>
                <w:b/>
                <w:bCs/>
                <w:sz w:val="20"/>
                <w:szCs w:val="20"/>
              </w:rPr>
              <w:t>“EL PROVEEDOR”</w:t>
            </w:r>
            <w:r w:rsidRPr="00193005">
              <w:rPr>
                <w:rFonts w:ascii="Noto Sans" w:eastAsia="Calibri" w:hAnsi="Noto Sans" w:cs="Noto Sans"/>
                <w:sz w:val="20"/>
                <w:szCs w:val="20"/>
              </w:rPr>
              <w:t xml:space="preserve">, POR </w:t>
            </w:r>
            <w:r w:rsidRPr="00193005">
              <w:rPr>
                <w:rFonts w:ascii="Noto Sans" w:eastAsia="Calibri" w:hAnsi="Noto Sans" w:cs="Noto Sans"/>
                <w:b/>
                <w:bCs/>
                <w:sz w:val="20"/>
                <w:szCs w:val="20"/>
              </w:rPr>
              <w:t>“EL SERVICIO”</w:t>
            </w:r>
            <w:r w:rsidRPr="00193005">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193005">
              <w:rPr>
                <w:rFonts w:ascii="Noto Sans" w:eastAsia="Calibri" w:hAnsi="Noto Sans" w:cs="Noto Sans"/>
                <w:b/>
                <w:bCs/>
                <w:sz w:val="20"/>
                <w:szCs w:val="20"/>
              </w:rPr>
              <w:t xml:space="preserve">“LA ADMINISTRADORA DEL INSTRUMENTO CONTRACTUAL” </w:t>
            </w:r>
            <w:r w:rsidRPr="00193005">
              <w:rPr>
                <w:rFonts w:ascii="Noto Sans" w:eastAsia="Calibri" w:hAnsi="Noto Sans" w:cs="Noto Sans"/>
                <w:sz w:val="20"/>
                <w:szCs w:val="20"/>
              </w:rPr>
              <w:t xml:space="preserve">para que el pago proceda. </w:t>
            </w:r>
          </w:p>
          <w:p w14:paraId="0A39D85F" w14:textId="77777777" w:rsidR="00AA539C" w:rsidRDefault="00AA539C" w:rsidP="002C24D2">
            <w:pPr>
              <w:jc w:val="both"/>
              <w:rPr>
                <w:rFonts w:ascii="Noto Sans" w:eastAsia="Noto Sans" w:hAnsi="Noto Sans" w:cs="Noto Sans"/>
                <w:b/>
                <w:bCs/>
                <w:sz w:val="20"/>
                <w:szCs w:val="20"/>
              </w:rPr>
            </w:pPr>
          </w:p>
          <w:p w14:paraId="682E6EE1" w14:textId="77777777" w:rsidR="00AA539C" w:rsidRDefault="00AA539C" w:rsidP="002C24D2">
            <w:pPr>
              <w:jc w:val="both"/>
              <w:rPr>
                <w:rFonts w:ascii="Noto Sans" w:eastAsia="Noto Sans" w:hAnsi="Noto Sans" w:cs="Noto Sans"/>
                <w:sz w:val="20"/>
                <w:szCs w:val="20"/>
              </w:rPr>
            </w:pPr>
            <w:r w:rsidRPr="00193005">
              <w:rPr>
                <w:rFonts w:ascii="Noto Sans" w:eastAsia="Noto Sans" w:hAnsi="Noto Sans" w:cs="Noto Sans"/>
                <w:b/>
                <w:bCs/>
                <w:sz w:val="20"/>
                <w:szCs w:val="20"/>
              </w:rPr>
              <w:t>“LA SECRETARÍA”</w:t>
            </w:r>
            <w:r w:rsidRPr="00193005">
              <w:rPr>
                <w:rFonts w:ascii="Noto Sans" w:eastAsia="Noto Sans" w:hAnsi="Noto Sans" w:cs="Noto Sans"/>
                <w:sz w:val="20"/>
                <w:szCs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w:t>
            </w:r>
            <w:r w:rsidRPr="00193005">
              <w:rPr>
                <w:rFonts w:ascii="Noto Sans" w:eastAsia="Noto Sans" w:hAnsi="Noto Sans" w:cs="Noto Sans"/>
                <w:sz w:val="20"/>
                <w:szCs w:val="20"/>
              </w:rPr>
              <w:lastRenderedPageBreak/>
              <w:t xml:space="preserve">del </w:t>
            </w:r>
            <w:r w:rsidRPr="00193005">
              <w:rPr>
                <w:rFonts w:ascii="Noto Sans" w:eastAsia="Noto Sans" w:hAnsi="Noto Sans" w:cs="Noto Sans"/>
                <w:b/>
                <w:bCs/>
                <w:sz w:val="20"/>
                <w:szCs w:val="20"/>
              </w:rPr>
              <w:t>“ADMINISTRADOR Y VERIFICADOR DEL INSTRUMENTO CONTRACTUAL”</w:t>
            </w:r>
            <w:r w:rsidRPr="00193005">
              <w:rPr>
                <w:rFonts w:ascii="Noto Sans" w:eastAsia="Noto Sans" w:hAnsi="Noto Sans" w:cs="Noto Sans"/>
                <w:sz w:val="20"/>
                <w:szCs w:val="20"/>
              </w:rPr>
              <w:t>.</w:t>
            </w:r>
          </w:p>
          <w:p w14:paraId="58609AAF" w14:textId="77777777" w:rsidR="00AA539C" w:rsidRPr="00193005" w:rsidRDefault="00AA539C" w:rsidP="002C24D2">
            <w:pPr>
              <w:jc w:val="both"/>
              <w:rPr>
                <w:rFonts w:ascii="Noto Sans" w:eastAsia="Calibri" w:hAnsi="Noto Sans" w:cs="Noto Sans"/>
                <w:sz w:val="20"/>
                <w:szCs w:val="20"/>
              </w:rPr>
            </w:pPr>
          </w:p>
          <w:p w14:paraId="0D1B0976"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6146BE32"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De conformidad con el artículo </w:t>
            </w:r>
            <w:r>
              <w:rPr>
                <w:rFonts w:ascii="Noto Sans" w:eastAsia="Noto Sans" w:hAnsi="Noto Sans" w:cs="Noto Sans"/>
                <w:sz w:val="20"/>
                <w:szCs w:val="20"/>
              </w:rPr>
              <w:t>135</w:t>
            </w:r>
            <w:r w:rsidRPr="00B7124C">
              <w:rPr>
                <w:rFonts w:ascii="Noto Sans" w:eastAsia="Noto Sans" w:hAnsi="Noto Sans" w:cs="Noto Sans"/>
                <w:sz w:val="20"/>
                <w:szCs w:val="20"/>
              </w:rPr>
              <w:t xml:space="preserve"> del Reglamento de la </w:t>
            </w:r>
            <w:r w:rsidRPr="00B7124C">
              <w:rPr>
                <w:rFonts w:ascii="Noto Sans" w:eastAsia="Noto Sans" w:hAnsi="Noto Sans" w:cs="Noto Sans"/>
                <w:b/>
                <w:bCs/>
                <w:sz w:val="20"/>
                <w:szCs w:val="20"/>
              </w:rPr>
              <w:t>“LAASSP”</w:t>
            </w:r>
            <w:r w:rsidRPr="00B7124C">
              <w:rPr>
                <w:rFonts w:ascii="Noto Sans" w:eastAsia="Noto Sans" w:hAnsi="Noto Sans" w:cs="Noto Sans"/>
                <w:sz w:val="20"/>
                <w:szCs w:val="20"/>
              </w:rPr>
              <w:t xml:space="preserve">, en caso de que el CFDI o factura electrónica entregado presente errores, el </w:t>
            </w:r>
            <w:r w:rsidRPr="00B7124C">
              <w:rPr>
                <w:rFonts w:ascii="Noto Sans" w:eastAsia="Noto Sans" w:hAnsi="Noto Sans" w:cs="Noto Sans"/>
                <w:b/>
                <w:bCs/>
                <w:sz w:val="20"/>
                <w:szCs w:val="20"/>
              </w:rPr>
              <w:t xml:space="preserve">“ADMINISTRADOR Y VERIFICADOR DEL INSTRUMENTO CONTRACTUAL” </w:t>
            </w:r>
            <w:r w:rsidRPr="00B7124C">
              <w:rPr>
                <w:rFonts w:ascii="Noto Sans" w:eastAsia="Noto Sans" w:hAnsi="Noto Sans" w:cs="Noto Sans"/>
                <w:sz w:val="20"/>
                <w:szCs w:val="20"/>
              </w:rPr>
              <w:t xml:space="preserve">o quien ésta designe por escrito, dentro de los 3 (tres) días hábiles siguientes de su recepción, indicará a </w:t>
            </w: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las deficiencias que deberá corregir; por lo que, el procedimiento de pago reiniciará en el momento en que </w:t>
            </w: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presente el CFDI y/o documentos soporte corregidos y sean aceptados.</w:t>
            </w:r>
          </w:p>
          <w:p w14:paraId="71FB6532"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El tiempo que </w:t>
            </w:r>
            <w:r w:rsidRPr="00B7124C">
              <w:rPr>
                <w:rFonts w:ascii="Noto Sans" w:eastAsia="Noto Sans" w:hAnsi="Noto Sans" w:cs="Noto Sans"/>
                <w:b/>
                <w:bCs/>
                <w:sz w:val="20"/>
                <w:szCs w:val="20"/>
              </w:rPr>
              <w:t xml:space="preserve">“EL PROVEEDOR” </w:t>
            </w:r>
            <w:r w:rsidRPr="00B7124C">
              <w:rPr>
                <w:rFonts w:ascii="Noto Sans" w:eastAsia="Noto Sans" w:hAnsi="Noto Sans" w:cs="Noto Sans"/>
                <w:sz w:val="20"/>
                <w:szCs w:val="20"/>
              </w:rPr>
              <w:t xml:space="preserve">utilice para la corrección del CFDI y/o documentación soporte entregada, no se computará para efectos de pago, de acuerdo con lo establecido en el artículo 73 de la </w:t>
            </w:r>
            <w:r w:rsidRPr="00B7124C">
              <w:rPr>
                <w:rFonts w:ascii="Noto Sans" w:eastAsia="Noto Sans" w:hAnsi="Noto Sans" w:cs="Noto Sans"/>
                <w:b/>
                <w:bCs/>
                <w:sz w:val="20"/>
                <w:szCs w:val="20"/>
              </w:rPr>
              <w:t>“LAASSP”</w:t>
            </w:r>
            <w:r w:rsidRPr="00B7124C">
              <w:rPr>
                <w:rFonts w:ascii="Noto Sans" w:eastAsia="Noto Sans" w:hAnsi="Noto Sans" w:cs="Noto Sans"/>
                <w:sz w:val="20"/>
                <w:szCs w:val="20"/>
              </w:rPr>
              <w:t>.</w:t>
            </w:r>
          </w:p>
          <w:p w14:paraId="5466119E"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El CFDI o factura electrónica se deberá presentar desglosando el impuesto cuando aplique.</w:t>
            </w:r>
          </w:p>
          <w:p w14:paraId="6ABECE4F"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manifiesta su conformidad que, hasta en tanto no se cumpla con la verificación, supervisión y aceptación de la prestación del servicio, no se tendrá como recibido o aceptado por el </w:t>
            </w:r>
            <w:r w:rsidRPr="00B7124C">
              <w:rPr>
                <w:rFonts w:ascii="Noto Sans" w:eastAsia="Noto Sans" w:hAnsi="Noto Sans" w:cs="Noto Sans"/>
                <w:b/>
                <w:bCs/>
                <w:sz w:val="20"/>
                <w:szCs w:val="20"/>
              </w:rPr>
              <w:t>“ADMINISTRADOR Y VERIFICADOR DEL INSTRUMENTO CONTRACTUAL”</w:t>
            </w:r>
            <w:r w:rsidRPr="00B7124C">
              <w:rPr>
                <w:rFonts w:ascii="Noto Sans" w:eastAsia="Noto Sans" w:hAnsi="Noto Sans" w:cs="Noto Sans"/>
                <w:sz w:val="20"/>
                <w:szCs w:val="20"/>
              </w:rPr>
              <w:t>.</w:t>
            </w:r>
          </w:p>
          <w:p w14:paraId="34FDACD4"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Para efectos de trámite de pago, </w:t>
            </w: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 xml:space="preserve"> </w:t>
            </w:r>
          </w:p>
          <w:p w14:paraId="02DC0BB9"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deberá presentar la información y documentación que </w:t>
            </w:r>
            <w:r w:rsidRPr="00B7124C">
              <w:rPr>
                <w:rFonts w:ascii="Noto Sans" w:eastAsia="Noto Sans" w:hAnsi="Noto Sans" w:cs="Noto Sans"/>
                <w:b/>
                <w:bCs/>
                <w:sz w:val="20"/>
                <w:szCs w:val="20"/>
              </w:rPr>
              <w:t xml:space="preserve">“LA SECRETARÍA” </w:t>
            </w:r>
            <w:r w:rsidRPr="00B7124C">
              <w:rPr>
                <w:rFonts w:ascii="Noto Sans" w:eastAsia="Noto Sans" w:hAnsi="Noto Sans" w:cs="Noto Sans"/>
                <w:sz w:val="20"/>
                <w:szCs w:val="20"/>
              </w:rPr>
              <w:t xml:space="preserve">le solicite para el trámite de </w:t>
            </w:r>
            <w:r w:rsidRPr="00B7124C">
              <w:rPr>
                <w:rFonts w:ascii="Noto Sans" w:eastAsia="Noto Sans" w:hAnsi="Noto Sans" w:cs="Noto Sans"/>
                <w:sz w:val="20"/>
                <w:szCs w:val="20"/>
              </w:rPr>
              <w:lastRenderedPageBreak/>
              <w:t xml:space="preserve">pago, atendiendo a las disposiciones legales e internas de </w:t>
            </w: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w:t>
            </w:r>
          </w:p>
          <w:p w14:paraId="4EBA6F5B"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El pago de la prestación del servicio recibido quedará condicionado al pago que </w:t>
            </w:r>
            <w:r w:rsidRPr="00B7124C">
              <w:rPr>
                <w:rFonts w:ascii="Noto Sans" w:eastAsia="Noto Sans" w:hAnsi="Noto Sans" w:cs="Noto Sans"/>
                <w:b/>
                <w:bCs/>
                <w:sz w:val="20"/>
                <w:szCs w:val="20"/>
              </w:rPr>
              <w:t xml:space="preserve">“EL PROVEEDOR” </w:t>
            </w:r>
            <w:r w:rsidRPr="00B7124C">
              <w:rPr>
                <w:rFonts w:ascii="Noto Sans" w:eastAsia="Noto Sans" w:hAnsi="Noto Sans" w:cs="Noto Sans"/>
                <w:sz w:val="20"/>
                <w:szCs w:val="20"/>
              </w:rPr>
              <w:t>deba efectuar por concepto de penas convencionales.</w:t>
            </w:r>
          </w:p>
          <w:p w14:paraId="614EC3E9"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Para el caso que se presenten pagos en exceso, se estará a lo dispuesto por el artículo 73, párrafo tercero, de la </w:t>
            </w:r>
            <w:r w:rsidRPr="00B7124C">
              <w:rPr>
                <w:rFonts w:ascii="Noto Sans" w:eastAsia="Noto Sans" w:hAnsi="Noto Sans" w:cs="Noto Sans"/>
                <w:b/>
                <w:bCs/>
                <w:sz w:val="20"/>
                <w:szCs w:val="20"/>
              </w:rPr>
              <w:t>“LAASSP”</w:t>
            </w:r>
            <w:r w:rsidRPr="00B7124C">
              <w:rPr>
                <w:rFonts w:ascii="Noto Sans" w:eastAsia="Noto Sans" w:hAnsi="Noto Sans" w:cs="Noto Sans"/>
                <w:sz w:val="20"/>
                <w:szCs w:val="20"/>
              </w:rPr>
              <w:t>.</w:t>
            </w:r>
          </w:p>
          <w:p w14:paraId="25BEA7EC" w14:textId="77777777" w:rsidR="00AA539C" w:rsidRPr="00B7124C" w:rsidRDefault="00AA539C" w:rsidP="002C24D2">
            <w:pPr>
              <w:spacing w:after="160"/>
              <w:jc w:val="both"/>
              <w:rPr>
                <w:rFonts w:ascii="Noto Sans" w:eastAsia="Noto Sans" w:hAnsi="Noto Sans" w:cs="Noto Sans"/>
                <w:sz w:val="20"/>
                <w:szCs w:val="20"/>
              </w:rPr>
            </w:pP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 xml:space="preserve"> podrá realizar aclaraciones de cargos no reconocidos previo a la factura y posteriores a la misma, en los plazos y condiciones que establezcan </w:t>
            </w: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 xml:space="preserve"> en cada contrato.</w:t>
            </w:r>
          </w:p>
          <w:p w14:paraId="1E3CE041" w14:textId="77777777" w:rsidR="00AA539C" w:rsidRDefault="00AA539C" w:rsidP="002C24D2">
            <w:pPr>
              <w:spacing w:after="160" w:line="257" w:lineRule="auto"/>
              <w:jc w:val="both"/>
              <w:rPr>
                <w:rStyle w:val="Hipervnculo"/>
                <w:sz w:val="20"/>
                <w:szCs w:val="20"/>
              </w:rPr>
            </w:pPr>
            <w:r w:rsidRPr="00B7124C">
              <w:rPr>
                <w:rFonts w:ascii="Noto Sans" w:eastAsia="Noto Sans" w:hAnsi="Noto Sans" w:cs="Noto Sans"/>
                <w:sz w:val="20"/>
                <w:szCs w:val="20"/>
              </w:rPr>
              <w:t xml:space="preserve">El CFDI o factura electrónica deberá ser presentada mediante los correos electrónicos a las cuentas siguientes: </w:t>
            </w:r>
            <w:hyperlink r:id="rId27" w:history="1">
              <w:r w:rsidRPr="00D028D4">
                <w:rPr>
                  <w:rStyle w:val="Hipervnculo"/>
                  <w:sz w:val="20"/>
                  <w:szCs w:val="20"/>
                </w:rPr>
                <w:t>nurit.martinez@secihti.mx</w:t>
              </w:r>
            </w:hyperlink>
            <w:r w:rsidRPr="00D028D4">
              <w:rPr>
                <w:sz w:val="20"/>
                <w:szCs w:val="20"/>
              </w:rPr>
              <w:t xml:space="preserve"> y </w:t>
            </w:r>
            <w:hyperlink r:id="rId28" w:history="1">
              <w:r w:rsidRPr="00D028D4">
                <w:rPr>
                  <w:rStyle w:val="Hipervnculo"/>
                  <w:sz w:val="20"/>
                  <w:szCs w:val="20"/>
                </w:rPr>
                <w:t>gestiondeestrategias@secihti.mx</w:t>
              </w:r>
            </w:hyperlink>
          </w:p>
          <w:p w14:paraId="2073D716" w14:textId="0439EBF8" w:rsidR="00AA539C" w:rsidRPr="00725536" w:rsidRDefault="00365F99" w:rsidP="002C24D2">
            <w:pPr>
              <w:spacing w:after="160" w:line="257" w:lineRule="auto"/>
              <w:jc w:val="both"/>
              <w:rPr>
                <w:rFonts w:ascii="Noto Sans" w:eastAsia="Noto Sans" w:hAnsi="Noto Sans" w:cs="Noto Sans"/>
                <w:sz w:val="20"/>
                <w:szCs w:val="20"/>
              </w:rPr>
            </w:pPr>
            <w:r w:rsidRPr="002A009F">
              <w:rPr>
                <w:rFonts w:ascii="Noto Sans" w:eastAsia="Noto Sans" w:hAnsi="Noto Sans" w:cs="Noto Sans"/>
                <w:sz w:val="20"/>
                <w:szCs w:val="20"/>
              </w:rPr>
              <w:t>Los CFDI expedidos después del 30 de noviembre de 2025, serán tramitados a través del procedimiento de adeudos de ejercicios fiscales anteriores (ADEFAS). Lo anterior sin menoscabo de los lineamientos que emita la Secretaría de Hacienda y Crédito Público para el pago de ADEFAS, que pudieran modificar dicho plazo.</w:t>
            </w:r>
          </w:p>
        </w:tc>
      </w:tr>
    </w:tbl>
    <w:p w14:paraId="6E419B27" w14:textId="77777777" w:rsidR="00AA539C" w:rsidRDefault="00AA539C" w:rsidP="00AA539C">
      <w:pPr>
        <w:rPr>
          <w:rFonts w:ascii="Noto Sans" w:hAnsi="Noto Sans" w:cs="Noto Sans"/>
          <w:sz w:val="20"/>
          <w:szCs w:val="20"/>
        </w:rPr>
      </w:pPr>
    </w:p>
    <w:tbl>
      <w:tblPr>
        <w:tblpPr w:leftFromText="141" w:rightFromText="141" w:vertAnchor="text" w:horzAnchor="margin" w:tblpY="579"/>
        <w:tblW w:w="9388" w:type="dxa"/>
        <w:tblLook w:val="0600" w:firstRow="0" w:lastRow="0" w:firstColumn="0" w:lastColumn="0" w:noHBand="1" w:noVBand="1"/>
      </w:tblPr>
      <w:tblGrid>
        <w:gridCol w:w="2969"/>
        <w:gridCol w:w="6419"/>
      </w:tblGrid>
      <w:tr w:rsidR="00AA539C" w:rsidRPr="005A2272" w14:paraId="63A4914B"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65EA2BF0"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AA539C" w:rsidRPr="005A2272" w14:paraId="740F71F4"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B66D4CB" w14:textId="77777777" w:rsidR="00AA539C" w:rsidRPr="005A2272" w:rsidRDefault="00AA539C" w:rsidP="002C24D2">
            <w:pPr>
              <w:spacing w:before="240"/>
              <w:ind w:right="-83"/>
              <w:jc w:val="both"/>
              <w:rPr>
                <w:rFonts w:ascii="Noto Sans" w:hAnsi="Noto Sans" w:cs="Noto Sans"/>
                <w:b/>
                <w:sz w:val="20"/>
                <w:szCs w:val="20"/>
              </w:rPr>
            </w:pPr>
            <w:r w:rsidRPr="005A2272">
              <w:rPr>
                <w:rFonts w:ascii="Noto Sans" w:hAnsi="Noto Sans" w:cs="Noto Sans"/>
                <w:b/>
                <w:sz w:val="20"/>
                <w:szCs w:val="20"/>
              </w:rPr>
              <w:t>Deducciones al pago:</w:t>
            </w:r>
          </w:p>
          <w:p w14:paraId="72FE54D2"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2208FDC4" w14:textId="77777777" w:rsidR="00AA539C" w:rsidRPr="005A2272"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4DFC1D3F"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De conformidad con lo establecido en los artículos 76 de la </w:t>
            </w:r>
            <w:r w:rsidRPr="005A2272">
              <w:rPr>
                <w:rFonts w:ascii="Noto Sans" w:hAnsi="Noto Sans" w:cs="Noto Sans"/>
                <w:b/>
                <w:bCs/>
                <w:sz w:val="20"/>
                <w:szCs w:val="20"/>
              </w:rPr>
              <w:t>LAASSP</w:t>
            </w:r>
            <w:r w:rsidRPr="005A2272">
              <w:rPr>
                <w:rFonts w:ascii="Noto Sans" w:hAnsi="Noto Sans" w:cs="Noto Sans"/>
                <w:sz w:val="20"/>
                <w:szCs w:val="20"/>
              </w:rPr>
              <w:t>, 2 fracción I</w:t>
            </w:r>
            <w:r>
              <w:rPr>
                <w:rFonts w:ascii="Noto Sans" w:hAnsi="Noto Sans" w:cs="Noto Sans"/>
                <w:sz w:val="20"/>
                <w:szCs w:val="20"/>
              </w:rPr>
              <w:t>V y 143</w:t>
            </w:r>
            <w:r w:rsidRPr="005A2272">
              <w:rPr>
                <w:rFonts w:ascii="Noto Sans" w:hAnsi="Noto Sans" w:cs="Noto Sans"/>
                <w:sz w:val="20"/>
                <w:szCs w:val="20"/>
              </w:rPr>
              <w:t xml:space="preserve"> del </w:t>
            </w:r>
            <w:r w:rsidRPr="005A2272">
              <w:rPr>
                <w:rFonts w:ascii="Noto Sans" w:hAnsi="Noto Sans" w:cs="Noto Sans"/>
                <w:b/>
                <w:bCs/>
                <w:sz w:val="20"/>
                <w:szCs w:val="20"/>
              </w:rPr>
              <w:t>RLAASSP, “LA ADMINISTRADORA DEL INSTRUMENTO CONTRACTUAL”</w:t>
            </w:r>
            <w:r w:rsidRPr="005A2272">
              <w:rPr>
                <w:rFonts w:ascii="Noto Sans" w:hAnsi="Noto Sans" w:cs="Noto Sans"/>
                <w:sz w:val="20"/>
                <w:szCs w:val="20"/>
              </w:rPr>
              <w:t xml:space="preserve"> determinará la aplicación y el cálculo de las deducciones al pago en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w:t>
            </w:r>
          </w:p>
          <w:p w14:paraId="5BFAD9F2" w14:textId="77777777" w:rsidR="00AA539C" w:rsidRPr="005A2272" w:rsidRDefault="00AA539C" w:rsidP="002C24D2">
            <w:pPr>
              <w:ind w:left="425" w:right="120"/>
              <w:jc w:val="both"/>
              <w:rPr>
                <w:rFonts w:ascii="Noto Sans" w:hAnsi="Noto Sans" w:cs="Noto Sans"/>
                <w:sz w:val="20"/>
                <w:szCs w:val="20"/>
              </w:rPr>
            </w:pPr>
          </w:p>
          <w:p w14:paraId="4187ED82"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1.- Si </w:t>
            </w:r>
            <w:r w:rsidRPr="005A2272">
              <w:rPr>
                <w:rFonts w:ascii="Noto Sans" w:hAnsi="Noto Sans" w:cs="Noto Sans"/>
                <w:b/>
                <w:bCs/>
                <w:sz w:val="20"/>
                <w:szCs w:val="20"/>
              </w:rPr>
              <w:t>“EL</w:t>
            </w:r>
            <w:r>
              <w:rPr>
                <w:rFonts w:ascii="Noto Sans" w:hAnsi="Noto Sans" w:cs="Noto Sans"/>
                <w:b/>
                <w:bCs/>
                <w:sz w:val="20"/>
                <w:szCs w:val="20"/>
              </w:rPr>
              <w:t xml:space="preserve"> </w:t>
            </w:r>
            <w:proofErr w:type="gramStart"/>
            <w:r w:rsidRPr="005A2272">
              <w:rPr>
                <w:rFonts w:ascii="Noto Sans" w:hAnsi="Noto Sans" w:cs="Noto Sans"/>
                <w:b/>
                <w:bCs/>
                <w:sz w:val="20"/>
                <w:szCs w:val="20"/>
              </w:rPr>
              <w:t>PROVEEDOR“</w:t>
            </w:r>
            <w:r>
              <w:rPr>
                <w:rFonts w:ascii="Noto Sans" w:hAnsi="Noto Sans" w:cs="Noto Sans"/>
                <w:b/>
                <w:bCs/>
                <w:sz w:val="20"/>
                <w:szCs w:val="20"/>
              </w:rPr>
              <w:t xml:space="preserve"> </w:t>
            </w:r>
            <w:r>
              <w:rPr>
                <w:rFonts w:ascii="Noto Sans" w:hAnsi="Noto Sans" w:cs="Noto Sans"/>
                <w:sz w:val="20"/>
                <w:szCs w:val="20"/>
              </w:rPr>
              <w:t>i</w:t>
            </w:r>
            <w:r w:rsidRPr="005A2272">
              <w:rPr>
                <w:rFonts w:ascii="Noto Sans" w:hAnsi="Noto Sans" w:cs="Noto Sans"/>
                <w:sz w:val="20"/>
                <w:szCs w:val="20"/>
              </w:rPr>
              <w:t>ncumple</w:t>
            </w:r>
            <w:proofErr w:type="gramEnd"/>
            <w:r w:rsidRPr="005A2272">
              <w:rPr>
                <w:rFonts w:ascii="Noto Sans" w:hAnsi="Noto Sans" w:cs="Noto Sans"/>
                <w:sz w:val="20"/>
                <w:szCs w:val="20"/>
              </w:rPr>
              <w:t xml:space="preserve"> de manera parcial o deficiente con la prestación </w:t>
            </w:r>
            <w:r w:rsidRPr="005A2272">
              <w:rPr>
                <w:rFonts w:ascii="Noto Sans" w:hAnsi="Noto Sans" w:cs="Noto Sans"/>
                <w:b/>
                <w:bCs/>
                <w:sz w:val="20"/>
                <w:szCs w:val="20"/>
              </w:rPr>
              <w:t>“EL SERVICIO”</w:t>
            </w:r>
            <w:r w:rsidRPr="005A2272">
              <w:rPr>
                <w:rFonts w:ascii="Noto Sans" w:hAnsi="Noto Sans" w:cs="Noto Sans"/>
                <w:sz w:val="20"/>
                <w:szCs w:val="20"/>
              </w:rPr>
              <w:t xml:space="preserve">, se aplicará una deducción al pago correspondiente al 1% (uno por ciento), calculada sobre el subtotal del </w:t>
            </w:r>
            <w:r>
              <w:rPr>
                <w:rFonts w:ascii="Noto Sans" w:hAnsi="Noto Sans" w:cs="Noto Sans"/>
                <w:sz w:val="20"/>
                <w:szCs w:val="20"/>
              </w:rPr>
              <w:t>servicio prestado parcial o deficientemente, por cada día hábil en que persista el incumplimiento y hasta materialmente cumpla con la obligación.</w:t>
            </w:r>
          </w:p>
          <w:p w14:paraId="16AF70D7" w14:textId="77777777" w:rsidR="00AA539C" w:rsidRPr="005A2272" w:rsidRDefault="00AA539C" w:rsidP="002C24D2">
            <w:pPr>
              <w:ind w:right="120"/>
              <w:jc w:val="both"/>
              <w:rPr>
                <w:rFonts w:ascii="Noto Sans" w:hAnsi="Noto Sans" w:cs="Noto Sans"/>
                <w:sz w:val="20"/>
                <w:szCs w:val="20"/>
              </w:rPr>
            </w:pPr>
          </w:p>
          <w:p w14:paraId="6388AF10"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2. Si </w:t>
            </w:r>
            <w:r w:rsidRPr="005A2272">
              <w:rPr>
                <w:rFonts w:ascii="Noto Sans" w:hAnsi="Noto Sans" w:cs="Noto Sans"/>
                <w:b/>
                <w:bCs/>
                <w:sz w:val="20"/>
                <w:szCs w:val="20"/>
              </w:rPr>
              <w:t>“EL PROVEEDOR”</w:t>
            </w:r>
            <w:r w:rsidRPr="005A2272">
              <w:rPr>
                <w:rFonts w:ascii="Noto Sans" w:hAnsi="Noto Sans" w:cs="Noto Sans"/>
                <w:sz w:val="20"/>
                <w:szCs w:val="20"/>
              </w:rPr>
              <w:t xml:space="preserve"> incumple de manera parcial o deficiente en la presentación de los entregables establecidos en el numeral </w:t>
            </w:r>
            <w:r>
              <w:rPr>
                <w:rFonts w:ascii="Noto Sans" w:hAnsi="Noto Sans" w:cs="Noto Sans"/>
                <w:sz w:val="20"/>
                <w:szCs w:val="20"/>
              </w:rPr>
              <w:t>10</w:t>
            </w:r>
            <w:r w:rsidRPr="005A2272">
              <w:rPr>
                <w:rFonts w:ascii="Noto Sans" w:hAnsi="Noto Sans" w:cs="Noto Sans"/>
                <w:sz w:val="20"/>
                <w:szCs w:val="20"/>
              </w:rPr>
              <w:t xml:space="preserve"> </w:t>
            </w:r>
            <w:r w:rsidRPr="005A2272">
              <w:rPr>
                <w:rFonts w:ascii="Noto Sans" w:hAnsi="Noto Sans" w:cs="Noto Sans"/>
                <w:b/>
                <w:bCs/>
                <w:sz w:val="20"/>
                <w:szCs w:val="20"/>
              </w:rPr>
              <w:t>“ENTREGABLES”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aplicará una deducción al pago correspondiente del 1% (uno por ciento), calculada sobre el subtotal del CFDI presentado para el pago por cada </w:t>
            </w:r>
            <w:r>
              <w:rPr>
                <w:rFonts w:ascii="Noto Sans" w:hAnsi="Noto Sans" w:cs="Noto Sans"/>
                <w:sz w:val="20"/>
                <w:szCs w:val="20"/>
              </w:rPr>
              <w:t>ocasión en que se registre el incumplimiento.</w:t>
            </w:r>
          </w:p>
          <w:p w14:paraId="0DB0D32E" w14:textId="77777777" w:rsidR="00AA539C" w:rsidRDefault="00AA539C" w:rsidP="002C24D2">
            <w:pPr>
              <w:ind w:left="425" w:right="120"/>
              <w:jc w:val="both"/>
              <w:rPr>
                <w:rFonts w:ascii="Noto Sans" w:hAnsi="Noto Sans" w:cs="Noto Sans"/>
                <w:sz w:val="20"/>
                <w:szCs w:val="20"/>
              </w:rPr>
            </w:pPr>
          </w:p>
          <w:p w14:paraId="53A2416F"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Se entenderá por deficiente que </w:t>
            </w:r>
            <w:r w:rsidRPr="005A2272">
              <w:rPr>
                <w:rFonts w:ascii="Noto Sans" w:hAnsi="Noto Sans" w:cs="Noto Sans"/>
                <w:b/>
                <w:bCs/>
                <w:sz w:val="20"/>
                <w:szCs w:val="20"/>
              </w:rPr>
              <w:t>“EL SERVICIO”</w:t>
            </w:r>
            <w:r w:rsidRPr="005A2272">
              <w:rPr>
                <w:rFonts w:ascii="Noto Sans" w:hAnsi="Noto Sans" w:cs="Noto Sans"/>
                <w:sz w:val="20"/>
                <w:szCs w:val="20"/>
              </w:rPr>
              <w:t xml:space="preserve"> o </w:t>
            </w:r>
            <w:r w:rsidRPr="005A2272">
              <w:rPr>
                <w:rFonts w:ascii="Noto Sans" w:hAnsi="Noto Sans" w:cs="Noto Sans"/>
                <w:b/>
                <w:bCs/>
                <w:sz w:val="20"/>
                <w:szCs w:val="20"/>
              </w:rPr>
              <w:t>“ENTREGABLES”</w:t>
            </w:r>
            <w:r w:rsidRPr="005A2272">
              <w:rPr>
                <w:rFonts w:ascii="Noto Sans" w:hAnsi="Noto Sans" w:cs="Noto Sans"/>
                <w:sz w:val="20"/>
                <w:szCs w:val="20"/>
              </w:rPr>
              <w:t xml:space="preserve"> sean prestados o entregados con las características, información, datos y/o especificaciones deficientes con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12B5223C" w14:textId="77777777" w:rsidR="00AA539C" w:rsidRPr="005A2272" w:rsidRDefault="00AA539C" w:rsidP="002C24D2">
            <w:pPr>
              <w:ind w:left="425" w:right="120"/>
              <w:jc w:val="both"/>
              <w:rPr>
                <w:rFonts w:ascii="Noto Sans" w:hAnsi="Noto Sans" w:cs="Noto Sans"/>
                <w:sz w:val="20"/>
                <w:szCs w:val="20"/>
              </w:rPr>
            </w:pPr>
          </w:p>
          <w:p w14:paraId="49EF0248"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Se entenderá por parcial que </w:t>
            </w:r>
            <w:r w:rsidRPr="005A2272">
              <w:rPr>
                <w:rFonts w:ascii="Noto Sans" w:hAnsi="Noto Sans" w:cs="Noto Sans"/>
                <w:b/>
                <w:bCs/>
                <w:sz w:val="20"/>
                <w:szCs w:val="20"/>
              </w:rPr>
              <w:t>“EL SERVICIO”</w:t>
            </w:r>
            <w:r w:rsidRPr="005A2272">
              <w:rPr>
                <w:rFonts w:ascii="Noto Sans" w:hAnsi="Noto Sans" w:cs="Noto Sans"/>
                <w:sz w:val="20"/>
                <w:szCs w:val="20"/>
              </w:rPr>
              <w:t xml:space="preserve"> o entregables, no sean prestados o entregados</w:t>
            </w:r>
            <w:r>
              <w:rPr>
                <w:rFonts w:ascii="Noto Sans" w:hAnsi="Noto Sans" w:cs="Noto Sans"/>
                <w:sz w:val="20"/>
                <w:szCs w:val="20"/>
              </w:rPr>
              <w:t xml:space="preserve"> con las características, información, datos y/o especificaciones deficientes con las requeridas en el </w:t>
            </w:r>
            <w:r w:rsidRPr="005A2272">
              <w:rPr>
                <w:rFonts w:ascii="Noto Sans" w:hAnsi="Noto Sans" w:cs="Noto Sans"/>
                <w:sz w:val="20"/>
                <w:szCs w:val="20"/>
              </w:rPr>
              <w:t xml:space="preserve">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71375D9E" w14:textId="77777777" w:rsidR="00AA539C" w:rsidRPr="005A2272" w:rsidRDefault="00AA539C" w:rsidP="002C24D2">
            <w:pPr>
              <w:ind w:right="120"/>
              <w:jc w:val="both"/>
              <w:rPr>
                <w:rFonts w:ascii="Noto Sans" w:hAnsi="Noto Sans" w:cs="Noto Sans"/>
                <w:sz w:val="20"/>
                <w:szCs w:val="20"/>
              </w:rPr>
            </w:pPr>
          </w:p>
        </w:tc>
      </w:tr>
    </w:tbl>
    <w:p w14:paraId="49DEB9CC" w14:textId="77777777" w:rsidR="00AA539C" w:rsidRDefault="00AA539C" w:rsidP="00AA539C">
      <w:pPr>
        <w:rPr>
          <w:rFonts w:ascii="Noto Sans" w:hAnsi="Noto Sans" w:cs="Noto Sans"/>
          <w:sz w:val="20"/>
          <w:szCs w:val="20"/>
        </w:rPr>
      </w:pPr>
    </w:p>
    <w:p w14:paraId="291BE314" w14:textId="77777777" w:rsidR="00365F99" w:rsidRDefault="00365F99" w:rsidP="00AA539C">
      <w:pPr>
        <w:rPr>
          <w:rFonts w:ascii="Noto Sans" w:hAnsi="Noto Sans" w:cs="Noto Sans"/>
          <w:sz w:val="20"/>
          <w:szCs w:val="20"/>
        </w:rPr>
      </w:pPr>
    </w:p>
    <w:tbl>
      <w:tblPr>
        <w:tblpPr w:leftFromText="141" w:rightFromText="141" w:vertAnchor="text" w:horzAnchor="margin" w:tblpY="83"/>
        <w:tblW w:w="9388" w:type="dxa"/>
        <w:tblLook w:val="0600" w:firstRow="0" w:lastRow="0" w:firstColumn="0" w:lastColumn="0" w:noHBand="1" w:noVBand="1"/>
      </w:tblPr>
      <w:tblGrid>
        <w:gridCol w:w="2969"/>
        <w:gridCol w:w="6419"/>
      </w:tblGrid>
      <w:tr w:rsidR="00AA539C" w:rsidRPr="005A2272" w14:paraId="67B54DFC"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629ACCF2"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AA539C" w:rsidRPr="005A2272" w14:paraId="6CA8E509"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17D9B55"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3ABCDD1A"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b/>
                <w:i/>
                <w:sz w:val="20"/>
                <w:szCs w:val="20"/>
              </w:rPr>
              <w:t xml:space="preserve"> </w:t>
            </w:r>
            <w:r w:rsidRPr="005A2272">
              <w:rPr>
                <w:rFonts w:ascii="Noto Sans" w:hAnsi="Noto Sans" w:cs="Noto Sans"/>
                <w:sz w:val="20"/>
                <w:szCs w:val="20"/>
              </w:rPr>
              <w:t xml:space="preserve"> 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notificará por escrito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al día hábil siguiente a aquel en que se determinen los incumplimientos y la cuantificación de la deducción del pago.</w:t>
            </w:r>
          </w:p>
          <w:p w14:paraId="7A7B0463" w14:textId="77777777" w:rsidR="00AA539C" w:rsidRPr="005A2272" w:rsidRDefault="00AA539C" w:rsidP="002C24D2">
            <w:pPr>
              <w:ind w:left="425" w:right="120"/>
              <w:jc w:val="both"/>
              <w:rPr>
                <w:rFonts w:ascii="Noto Sans" w:hAnsi="Noto Sans" w:cs="Noto Sans"/>
                <w:sz w:val="20"/>
                <w:szCs w:val="20"/>
              </w:rPr>
            </w:pPr>
          </w:p>
          <w:p w14:paraId="5C6430EA"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En ningún caso las deducciones podrán negociarse en especie.</w:t>
            </w:r>
          </w:p>
          <w:p w14:paraId="0AB57107" w14:textId="77777777" w:rsidR="00AA539C" w:rsidRPr="005A2272" w:rsidRDefault="00AA539C" w:rsidP="002C24D2">
            <w:pPr>
              <w:ind w:left="425" w:right="120"/>
              <w:jc w:val="both"/>
              <w:rPr>
                <w:rFonts w:ascii="Noto Sans" w:hAnsi="Noto Sans" w:cs="Noto Sans"/>
                <w:sz w:val="20"/>
                <w:szCs w:val="20"/>
              </w:rPr>
            </w:pPr>
          </w:p>
          <w:p w14:paraId="6DBDE239"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Independientemente de la aplicación de las deducciones mencionadas, </w:t>
            </w:r>
            <w:r w:rsidRPr="005A2272">
              <w:rPr>
                <w:rFonts w:ascii="Noto Sans" w:hAnsi="Noto Sans" w:cs="Noto Sans"/>
                <w:b/>
                <w:bCs/>
                <w:sz w:val="20"/>
                <w:szCs w:val="20"/>
              </w:rPr>
              <w:t>“LA SECRETARÍA”</w:t>
            </w:r>
            <w:r w:rsidRPr="005A2272">
              <w:rPr>
                <w:rFonts w:ascii="Noto Sans" w:hAnsi="Noto Sans" w:cs="Noto Sans"/>
                <w:sz w:val="20"/>
                <w:szCs w:val="20"/>
              </w:rPr>
              <w:t xml:space="preserve"> podrá optar por la rescisión del Instrumento Contractual.</w:t>
            </w:r>
          </w:p>
          <w:p w14:paraId="289C85E4" w14:textId="77777777" w:rsidR="00AA539C" w:rsidRPr="005A2272" w:rsidRDefault="00AA539C" w:rsidP="002C24D2">
            <w:pPr>
              <w:ind w:left="425" w:right="120"/>
              <w:jc w:val="both"/>
              <w:rPr>
                <w:rFonts w:ascii="Noto Sans" w:hAnsi="Noto Sans" w:cs="Noto Sans"/>
                <w:sz w:val="20"/>
                <w:szCs w:val="20"/>
              </w:rPr>
            </w:pPr>
          </w:p>
          <w:p w14:paraId="17C945EF"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Las cantidades por deducir se aplicarán en el CFDI o factura electrónica que </w:t>
            </w:r>
            <w:r w:rsidRPr="005A2272">
              <w:rPr>
                <w:rFonts w:ascii="Noto Sans" w:hAnsi="Noto Sans" w:cs="Noto Sans"/>
                <w:b/>
                <w:bCs/>
                <w:sz w:val="20"/>
                <w:szCs w:val="20"/>
              </w:rPr>
              <w:t>“EL PROVEEDOR”</w:t>
            </w:r>
            <w:r w:rsidRPr="005A2272">
              <w:rPr>
                <w:rFonts w:ascii="Noto Sans" w:hAnsi="Noto Sans" w:cs="Noto Sans"/>
                <w:sz w:val="20"/>
                <w:szCs w:val="20"/>
              </w:rPr>
              <w:t xml:space="preserve"> presente para su cobro.</w:t>
            </w:r>
          </w:p>
          <w:p w14:paraId="1F8CADF4" w14:textId="77777777" w:rsidR="00AA539C" w:rsidRPr="005A2272" w:rsidRDefault="00AA539C" w:rsidP="002C24D2">
            <w:pPr>
              <w:ind w:left="425" w:right="120"/>
              <w:jc w:val="both"/>
              <w:rPr>
                <w:rFonts w:ascii="Noto Sans" w:hAnsi="Noto Sans" w:cs="Noto Sans"/>
                <w:sz w:val="20"/>
                <w:szCs w:val="20"/>
              </w:rPr>
            </w:pPr>
          </w:p>
          <w:p w14:paraId="72FA3218"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De no existir pagos pendientes se requerirá a </w:t>
            </w:r>
            <w:r w:rsidRPr="005A2272">
              <w:rPr>
                <w:rFonts w:ascii="Noto Sans" w:hAnsi="Noto Sans" w:cs="Noto Sans"/>
                <w:b/>
                <w:bCs/>
                <w:sz w:val="20"/>
                <w:szCs w:val="20"/>
              </w:rPr>
              <w:t>“EL PROVEEDOR”</w:t>
            </w:r>
            <w:r w:rsidRPr="005A2272">
              <w:rPr>
                <w:rFonts w:ascii="Noto Sans" w:hAnsi="Noto Sans" w:cs="Noto Sans"/>
                <w:sz w:val="20"/>
                <w:szCs w:val="20"/>
              </w:rPr>
              <w:t xml:space="preserve"> que realice el pago de la deducción a través del esquema e5CINCO Pago electrónico de Derecho, Productos y Aprovechamientos (</w:t>
            </w:r>
            <w:proofErr w:type="spellStart"/>
            <w:r w:rsidRPr="005A2272">
              <w:rPr>
                <w:rFonts w:ascii="Noto Sans" w:hAnsi="Noto Sans" w:cs="Noto Sans"/>
                <w:sz w:val="20"/>
                <w:szCs w:val="20"/>
              </w:rPr>
              <w:t>DPA’s</w:t>
            </w:r>
            <w:proofErr w:type="spellEnd"/>
            <w:r w:rsidRPr="005A2272">
              <w:rPr>
                <w:rFonts w:ascii="Noto Sans" w:hAnsi="Noto Sans" w:cs="Noto Sans"/>
                <w:sz w:val="20"/>
                <w:szCs w:val="20"/>
              </w:rPr>
              <w:t>) a favor de la Tesorería de la Federación.</w:t>
            </w:r>
          </w:p>
          <w:p w14:paraId="0360B55D" w14:textId="77777777" w:rsidR="00AA539C" w:rsidRPr="005A2272" w:rsidRDefault="00AA539C" w:rsidP="002C24D2">
            <w:pPr>
              <w:ind w:left="425" w:right="120"/>
              <w:jc w:val="both"/>
              <w:rPr>
                <w:rFonts w:ascii="Noto Sans" w:hAnsi="Noto Sans" w:cs="Noto Sans"/>
                <w:sz w:val="20"/>
                <w:szCs w:val="20"/>
              </w:rPr>
            </w:pPr>
          </w:p>
          <w:p w14:paraId="301A60F7"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En caso de negativa se procederá a hacer efectiva la garantía de cumplimiento del presente contrato.</w:t>
            </w:r>
          </w:p>
          <w:p w14:paraId="7F06B5B3" w14:textId="77777777" w:rsidR="00AA539C" w:rsidRDefault="00AA539C" w:rsidP="002C24D2">
            <w:pPr>
              <w:ind w:left="425" w:right="120"/>
              <w:jc w:val="both"/>
              <w:rPr>
                <w:rFonts w:ascii="Noto Sans" w:hAnsi="Noto Sans" w:cs="Noto Sans"/>
                <w:sz w:val="20"/>
                <w:szCs w:val="20"/>
              </w:rPr>
            </w:pPr>
          </w:p>
          <w:p w14:paraId="3F75894A"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El monto que se puede aplicar a </w:t>
            </w:r>
            <w:r w:rsidRPr="005A2272">
              <w:rPr>
                <w:rFonts w:ascii="Noto Sans" w:hAnsi="Noto Sans" w:cs="Noto Sans"/>
                <w:b/>
                <w:bCs/>
                <w:sz w:val="20"/>
                <w:szCs w:val="20"/>
              </w:rPr>
              <w:t>“EL PROVEEDOR”</w:t>
            </w:r>
            <w:r w:rsidRPr="005A2272">
              <w:rPr>
                <w:rFonts w:ascii="Noto Sans" w:hAnsi="Noto Sans" w:cs="Noto Sans"/>
                <w:sz w:val="20"/>
                <w:szCs w:val="20"/>
              </w:rPr>
              <w:t xml:space="preserve"> por concepto de deducciones </w:t>
            </w:r>
            <w:r>
              <w:rPr>
                <w:rFonts w:ascii="Noto Sans" w:hAnsi="Noto Sans" w:cs="Noto Sans"/>
                <w:sz w:val="20"/>
                <w:szCs w:val="20"/>
              </w:rPr>
              <w:t xml:space="preserve">es igual al monto de la garantía de cumplimiento del instrumento contractual, es decir, que no podrá exceder individual o acumulativamente el 10% (diez por ciento) del monto total del instrumento contractual sin considerar el impuesto al valor agregado y para el caso de que </w:t>
            </w:r>
            <w:r w:rsidRPr="00CB5961">
              <w:rPr>
                <w:rFonts w:ascii="Noto Sans" w:hAnsi="Noto Sans" w:cs="Noto Sans"/>
                <w:b/>
                <w:bCs/>
                <w:sz w:val="20"/>
                <w:szCs w:val="20"/>
              </w:rPr>
              <w:t>“EL PROVEEDOR”</w:t>
            </w:r>
            <w:r>
              <w:rPr>
                <w:rFonts w:ascii="Noto Sans" w:hAnsi="Noto Sans" w:cs="Noto Sans"/>
                <w:sz w:val="20"/>
                <w:szCs w:val="20"/>
              </w:rPr>
              <w:t xml:space="preserve"> exceda dicho monto,</w:t>
            </w:r>
            <w:r w:rsidRPr="00CB5961">
              <w:rPr>
                <w:rFonts w:ascii="Noto Sans" w:hAnsi="Noto Sans" w:cs="Noto Sans"/>
                <w:b/>
                <w:bCs/>
                <w:sz w:val="20"/>
                <w:szCs w:val="20"/>
              </w:rPr>
              <w:t xml:space="preserve"> “LA SECRETARÍA” </w:t>
            </w:r>
            <w:r>
              <w:rPr>
                <w:rFonts w:ascii="Noto Sans" w:hAnsi="Noto Sans" w:cs="Noto Sans"/>
                <w:sz w:val="20"/>
                <w:szCs w:val="20"/>
              </w:rPr>
              <w:t>podrá rescindir el instrumento contractual.</w:t>
            </w:r>
          </w:p>
          <w:p w14:paraId="1B20C011" w14:textId="77777777" w:rsidR="00AA539C" w:rsidRPr="005A2272" w:rsidRDefault="00AA539C" w:rsidP="002C24D2">
            <w:pPr>
              <w:ind w:left="425" w:right="120"/>
              <w:jc w:val="both"/>
              <w:rPr>
                <w:rFonts w:ascii="Noto Sans" w:hAnsi="Noto Sans" w:cs="Noto Sans"/>
                <w:sz w:val="20"/>
                <w:szCs w:val="20"/>
              </w:rPr>
            </w:pPr>
          </w:p>
          <w:p w14:paraId="5274FA08" w14:textId="77777777" w:rsidR="00AA539C" w:rsidRPr="005A2272" w:rsidRDefault="00AA539C" w:rsidP="002C24D2">
            <w:pPr>
              <w:ind w:right="120"/>
              <w:jc w:val="both"/>
              <w:rPr>
                <w:rFonts w:ascii="Noto Sans" w:hAnsi="Noto Sans" w:cs="Noto Sans"/>
                <w:sz w:val="20"/>
                <w:szCs w:val="20"/>
              </w:rPr>
            </w:pPr>
          </w:p>
        </w:tc>
      </w:tr>
    </w:tbl>
    <w:p w14:paraId="26678C32" w14:textId="77777777" w:rsidR="00AA539C" w:rsidRDefault="00AA539C" w:rsidP="00AA539C">
      <w:pPr>
        <w:rPr>
          <w:rFonts w:ascii="Noto Sans" w:hAnsi="Noto Sans" w:cs="Noto Sans"/>
          <w:sz w:val="20"/>
          <w:szCs w:val="20"/>
        </w:rPr>
      </w:pPr>
    </w:p>
    <w:p w14:paraId="6D7A32CD" w14:textId="77777777" w:rsidR="00AA539C" w:rsidRDefault="00AA539C" w:rsidP="00AA539C">
      <w:pPr>
        <w:rPr>
          <w:rFonts w:ascii="Noto Sans" w:hAnsi="Noto Sans" w:cs="Noto Sans"/>
          <w:sz w:val="20"/>
          <w:szCs w:val="20"/>
        </w:rPr>
      </w:pPr>
    </w:p>
    <w:p w14:paraId="2D269CBC" w14:textId="77777777" w:rsidR="0039495E" w:rsidRDefault="0039495E" w:rsidP="00AA539C">
      <w:pPr>
        <w:rPr>
          <w:rFonts w:ascii="Noto Sans" w:hAnsi="Noto Sans" w:cs="Noto Sans"/>
          <w:sz w:val="20"/>
          <w:szCs w:val="20"/>
        </w:rPr>
      </w:pPr>
    </w:p>
    <w:tbl>
      <w:tblPr>
        <w:tblpPr w:leftFromText="141" w:rightFromText="141" w:vertAnchor="text" w:horzAnchor="margin" w:tblpY="133"/>
        <w:tblW w:w="9388" w:type="dxa"/>
        <w:tblLook w:val="0600" w:firstRow="0" w:lastRow="0" w:firstColumn="0" w:lastColumn="0" w:noHBand="1" w:noVBand="1"/>
      </w:tblPr>
      <w:tblGrid>
        <w:gridCol w:w="2969"/>
        <w:gridCol w:w="6419"/>
      </w:tblGrid>
      <w:tr w:rsidR="00AA539C" w:rsidRPr="005A2272" w14:paraId="7084808E"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3FBDE1C"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AA539C" w:rsidRPr="005A2272" w14:paraId="376C1010"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644C41E" w14:textId="77777777" w:rsidR="00AA539C" w:rsidRPr="005A2272" w:rsidRDefault="00AA539C" w:rsidP="002C24D2">
            <w:pPr>
              <w:spacing w:before="240"/>
              <w:ind w:right="-225"/>
              <w:jc w:val="both"/>
              <w:rPr>
                <w:rFonts w:ascii="Noto Sans" w:hAnsi="Noto Sans" w:cs="Noto Sans"/>
                <w:b/>
                <w:sz w:val="20"/>
                <w:szCs w:val="20"/>
              </w:rPr>
            </w:pPr>
            <w:r w:rsidRPr="005A2272">
              <w:rPr>
                <w:rFonts w:ascii="Noto Sans" w:hAnsi="Noto Sans" w:cs="Noto Sans"/>
                <w:b/>
                <w:sz w:val="20"/>
                <w:szCs w:val="20"/>
              </w:rPr>
              <w:t>Penas convencionales</w:t>
            </w:r>
          </w:p>
          <w:p w14:paraId="3724888B"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0F970794" w14:textId="77777777" w:rsidR="00AA539C" w:rsidRPr="005A2272" w:rsidRDefault="00AA539C" w:rsidP="002C24D2">
            <w:pPr>
              <w:ind w:left="425" w:right="120"/>
              <w:jc w:val="both"/>
              <w:rPr>
                <w:rFonts w:ascii="Noto Sans" w:hAnsi="Noto Sans" w:cs="Noto Sans"/>
                <w:sz w:val="20"/>
                <w:szCs w:val="20"/>
              </w:rPr>
            </w:pPr>
            <w:r w:rsidRPr="005A2272">
              <w:rPr>
                <w:rFonts w:ascii="Noto Sans" w:hAnsi="Noto Sans" w:cs="Noto Sans"/>
                <w:b/>
                <w:i/>
                <w:sz w:val="20"/>
                <w:szCs w:val="20"/>
              </w:rPr>
              <w:t xml:space="preserve"> </w:t>
            </w:r>
            <w:r w:rsidRPr="005A2272">
              <w:rPr>
                <w:rFonts w:ascii="Noto Sans" w:hAnsi="Noto Sans" w:cs="Noto Sans"/>
                <w:sz w:val="20"/>
                <w:szCs w:val="20"/>
              </w:rPr>
              <w:t xml:space="preserve"> De conformidad a lo establecido en los artículos 75 de la </w:t>
            </w:r>
            <w:r w:rsidRPr="005A2272">
              <w:rPr>
                <w:rFonts w:ascii="Noto Sans" w:hAnsi="Noto Sans" w:cs="Noto Sans"/>
                <w:b/>
                <w:sz w:val="20"/>
                <w:szCs w:val="20"/>
              </w:rPr>
              <w:t>LAASSP</w:t>
            </w:r>
            <w:r w:rsidRPr="005A2272">
              <w:rPr>
                <w:rFonts w:ascii="Noto Sans" w:hAnsi="Noto Sans" w:cs="Noto Sans"/>
                <w:sz w:val="20"/>
                <w:szCs w:val="20"/>
              </w:rPr>
              <w:t xml:space="preserve">, 2 fracción III Bis 95, 96 del </w:t>
            </w:r>
            <w:r w:rsidRPr="005A2272">
              <w:rPr>
                <w:rFonts w:ascii="Noto Sans" w:hAnsi="Noto Sans" w:cs="Noto Sans"/>
                <w:b/>
                <w:sz w:val="20"/>
                <w:szCs w:val="20"/>
              </w:rPr>
              <w:t>RLAASSP</w:t>
            </w:r>
            <w:r w:rsidRPr="005A2272">
              <w:rPr>
                <w:rFonts w:ascii="Noto Sans" w:hAnsi="Noto Sans" w:cs="Noto Sans"/>
                <w:sz w:val="20"/>
                <w:szCs w:val="20"/>
              </w:rPr>
              <w:t xml:space="preserve"> y las POBALINES, </w:t>
            </w:r>
            <w:r w:rsidRPr="005A2272">
              <w:rPr>
                <w:rFonts w:ascii="Noto Sans" w:hAnsi="Noto Sans" w:cs="Noto Sans"/>
                <w:b/>
                <w:bCs/>
                <w:sz w:val="20"/>
                <w:szCs w:val="20"/>
              </w:rPr>
              <w:t>“LA</w:t>
            </w:r>
            <w:r w:rsidRPr="005A2272">
              <w:rPr>
                <w:rFonts w:ascii="Noto Sans" w:hAnsi="Noto Sans" w:cs="Noto Sans"/>
                <w:sz w:val="20"/>
                <w:szCs w:val="20"/>
              </w:rPr>
              <w:t xml:space="preserve"> </w:t>
            </w:r>
            <w:r w:rsidRPr="005A2272">
              <w:rPr>
                <w:rFonts w:ascii="Noto Sans" w:hAnsi="Noto Sans" w:cs="Noto Sans"/>
                <w:b/>
                <w:sz w:val="20"/>
                <w:szCs w:val="20"/>
              </w:rPr>
              <w:t>ADMINISTRADORA DEL INSTRUMENTO CONTRACTUAL”</w:t>
            </w:r>
            <w:r w:rsidRPr="005A2272">
              <w:rPr>
                <w:rFonts w:ascii="Noto Sans" w:hAnsi="Noto Sans" w:cs="Noto Sans"/>
                <w:sz w:val="20"/>
                <w:szCs w:val="20"/>
              </w:rPr>
              <w:t xml:space="preserve"> determinará la aplicación y el cálculo de las penas convencionales al </w:t>
            </w:r>
            <w:r w:rsidRPr="005A2272">
              <w:rPr>
                <w:rFonts w:ascii="Noto Sans" w:hAnsi="Noto Sans" w:cs="Noto Sans"/>
                <w:b/>
                <w:sz w:val="20"/>
                <w:szCs w:val="20"/>
              </w:rPr>
              <w:t>“EL PROVEEDOR”</w:t>
            </w:r>
            <w:r w:rsidRPr="005A2272">
              <w:rPr>
                <w:rFonts w:ascii="Noto Sans" w:hAnsi="Noto Sans" w:cs="Noto Sans"/>
                <w:sz w:val="20"/>
                <w:szCs w:val="20"/>
              </w:rPr>
              <w:t xml:space="preserve"> incurra en alguno de los siguientes supuestos: </w:t>
            </w:r>
          </w:p>
          <w:p w14:paraId="300A6C64" w14:textId="77777777" w:rsidR="00AA539C" w:rsidRPr="005A2272" w:rsidRDefault="00AA539C" w:rsidP="002C24D2">
            <w:pPr>
              <w:ind w:left="425" w:right="120"/>
              <w:jc w:val="both"/>
              <w:rPr>
                <w:rFonts w:ascii="Noto Sans" w:hAnsi="Noto Sans" w:cs="Noto Sans"/>
                <w:b/>
                <w:i/>
                <w:sz w:val="20"/>
                <w:szCs w:val="20"/>
              </w:rPr>
            </w:pPr>
          </w:p>
          <w:p w14:paraId="1AED17F0"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1.- En caso de que realice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en </w:t>
            </w:r>
            <w:r>
              <w:rPr>
                <w:rFonts w:ascii="Noto Sans" w:hAnsi="Noto Sans" w:cs="Noto Sans"/>
                <w:sz w:val="20"/>
                <w:szCs w:val="20"/>
              </w:rPr>
              <w:t xml:space="preserve">las </w:t>
            </w:r>
            <w:r w:rsidRPr="005A2272">
              <w:rPr>
                <w:rFonts w:ascii="Noto Sans" w:hAnsi="Noto Sans" w:cs="Noto Sans"/>
                <w:sz w:val="20"/>
                <w:szCs w:val="20"/>
              </w:rPr>
              <w:t>fecha</w:t>
            </w:r>
            <w:r>
              <w:rPr>
                <w:rFonts w:ascii="Noto Sans" w:hAnsi="Noto Sans" w:cs="Noto Sans"/>
                <w:sz w:val="20"/>
                <w:szCs w:val="20"/>
              </w:rPr>
              <w:t>s</w:t>
            </w:r>
            <w:r w:rsidRPr="005A2272">
              <w:rPr>
                <w:rFonts w:ascii="Noto Sans" w:hAnsi="Noto Sans" w:cs="Noto Sans"/>
                <w:sz w:val="20"/>
                <w:szCs w:val="20"/>
              </w:rPr>
              <w:t xml:space="preserve"> posterior</w:t>
            </w:r>
            <w:r>
              <w:rPr>
                <w:rFonts w:ascii="Noto Sans" w:hAnsi="Noto Sans" w:cs="Noto Sans"/>
                <w:sz w:val="20"/>
                <w:szCs w:val="20"/>
              </w:rPr>
              <w:t>es</w:t>
            </w:r>
            <w:r w:rsidRPr="005A2272">
              <w:rPr>
                <w:rFonts w:ascii="Noto Sans" w:hAnsi="Noto Sans" w:cs="Noto Sans"/>
                <w:sz w:val="20"/>
                <w:szCs w:val="20"/>
              </w:rPr>
              <w:t xml:space="preserve"> a las señaladas en </w:t>
            </w:r>
            <w:r>
              <w:rPr>
                <w:rFonts w:ascii="Noto Sans" w:hAnsi="Noto Sans" w:cs="Noto Sans"/>
                <w:sz w:val="20"/>
                <w:szCs w:val="20"/>
              </w:rPr>
              <w:t xml:space="preserve">el presente Anexo Técnico, </w:t>
            </w:r>
            <w:r w:rsidRPr="005A2272">
              <w:rPr>
                <w:rFonts w:ascii="Noto Sans" w:hAnsi="Noto Sans" w:cs="Noto Sans"/>
                <w:sz w:val="20"/>
                <w:szCs w:val="20"/>
              </w:rPr>
              <w:t xml:space="preserve">se le aplicará una pena convencional </w:t>
            </w:r>
            <w:r>
              <w:rPr>
                <w:rFonts w:ascii="Noto Sans" w:hAnsi="Noto Sans" w:cs="Noto Sans"/>
                <w:sz w:val="20"/>
                <w:szCs w:val="20"/>
              </w:rPr>
              <w:t xml:space="preserve">equivalente </w:t>
            </w:r>
            <w:r w:rsidRPr="005A2272">
              <w:rPr>
                <w:rFonts w:ascii="Noto Sans" w:hAnsi="Noto Sans" w:cs="Noto Sans"/>
                <w:sz w:val="20"/>
                <w:szCs w:val="20"/>
              </w:rPr>
              <w:t xml:space="preserve">del </w:t>
            </w:r>
            <w:r>
              <w:rPr>
                <w:rFonts w:ascii="Noto Sans" w:hAnsi="Noto Sans" w:cs="Noto Sans"/>
                <w:sz w:val="20"/>
                <w:szCs w:val="20"/>
              </w:rPr>
              <w:t>2 al millar calculada sobre el subtotal del CFDI presentado para el pago, por cada día natural de atraso hasta que materialmente cumpla con la obligación.</w:t>
            </w:r>
          </w:p>
          <w:p w14:paraId="14BC2356" w14:textId="77777777" w:rsidR="00AA539C" w:rsidRPr="005A2272" w:rsidRDefault="00AA539C" w:rsidP="002C24D2">
            <w:pPr>
              <w:ind w:left="425" w:right="120"/>
              <w:jc w:val="both"/>
              <w:rPr>
                <w:rFonts w:ascii="Noto Sans" w:hAnsi="Noto Sans" w:cs="Noto Sans"/>
                <w:sz w:val="20"/>
                <w:szCs w:val="20"/>
              </w:rPr>
            </w:pPr>
          </w:p>
          <w:p w14:paraId="10A46938"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2. En caso de que no </w:t>
            </w:r>
            <w:r>
              <w:rPr>
                <w:rFonts w:ascii="Noto Sans" w:hAnsi="Noto Sans" w:cs="Noto Sans"/>
                <w:sz w:val="20"/>
                <w:szCs w:val="20"/>
              </w:rPr>
              <w:t xml:space="preserve">se presente en la reunión de trabajo en la fecha establecida, se le aplicará una pena convencional equivalente </w:t>
            </w:r>
            <w:r w:rsidRPr="005A2272">
              <w:rPr>
                <w:rFonts w:ascii="Noto Sans" w:hAnsi="Noto Sans" w:cs="Noto Sans"/>
                <w:sz w:val="20"/>
                <w:szCs w:val="20"/>
              </w:rPr>
              <w:t xml:space="preserve">del </w:t>
            </w:r>
            <w:r>
              <w:rPr>
                <w:rFonts w:ascii="Noto Sans" w:hAnsi="Noto Sans" w:cs="Noto Sans"/>
                <w:sz w:val="20"/>
                <w:szCs w:val="20"/>
              </w:rPr>
              <w:t xml:space="preserve">2 al millar calculada sobre el subtotal del CFDI </w:t>
            </w:r>
            <w:r>
              <w:rPr>
                <w:rFonts w:ascii="Noto Sans" w:hAnsi="Noto Sans" w:cs="Noto Sans"/>
                <w:sz w:val="20"/>
                <w:szCs w:val="20"/>
              </w:rPr>
              <w:lastRenderedPageBreak/>
              <w:t>presentado para el pago, por cada día natural de atraso hasta que materialmente cumpla con la obligación.</w:t>
            </w:r>
          </w:p>
          <w:p w14:paraId="0E654E0E" w14:textId="77777777" w:rsidR="00AA539C" w:rsidRPr="005A2272" w:rsidRDefault="00AA539C" w:rsidP="002C24D2">
            <w:pPr>
              <w:ind w:left="425" w:right="120"/>
              <w:jc w:val="both"/>
              <w:rPr>
                <w:rFonts w:ascii="Noto Sans" w:hAnsi="Noto Sans" w:cs="Noto Sans"/>
                <w:sz w:val="20"/>
                <w:szCs w:val="20"/>
              </w:rPr>
            </w:pPr>
          </w:p>
          <w:p w14:paraId="5F703837" w14:textId="77777777" w:rsidR="00AA539C" w:rsidRDefault="00AA539C" w:rsidP="002C24D2">
            <w:pPr>
              <w:ind w:left="425" w:right="120"/>
              <w:jc w:val="both"/>
              <w:rPr>
                <w:rFonts w:ascii="Noto Sans" w:hAnsi="Noto Sans" w:cs="Noto Sans"/>
                <w:sz w:val="20"/>
                <w:szCs w:val="20"/>
              </w:rPr>
            </w:pPr>
            <w:r w:rsidRPr="005A2272">
              <w:rPr>
                <w:rFonts w:ascii="Noto Sans" w:hAnsi="Noto Sans" w:cs="Noto Sans"/>
                <w:sz w:val="20"/>
                <w:szCs w:val="20"/>
              </w:rPr>
              <w:t xml:space="preserve">3. En caso de que no </w:t>
            </w:r>
            <w:r>
              <w:rPr>
                <w:rFonts w:ascii="Noto Sans" w:hAnsi="Noto Sans" w:cs="Noto Sans"/>
                <w:sz w:val="20"/>
                <w:szCs w:val="20"/>
              </w:rPr>
              <w:t>presente el cuestionario</w:t>
            </w:r>
            <w:r>
              <w:t xml:space="preserve"> </w:t>
            </w:r>
            <w:r w:rsidRPr="004E79FF">
              <w:rPr>
                <w:rFonts w:ascii="Noto Sans" w:hAnsi="Noto Sans" w:cs="Noto Sans"/>
                <w:sz w:val="20"/>
                <w:szCs w:val="20"/>
              </w:rPr>
              <w:t xml:space="preserve">a </w:t>
            </w:r>
            <w:r w:rsidRPr="004E79FF">
              <w:rPr>
                <w:rFonts w:ascii="Noto Sans" w:hAnsi="Noto Sans" w:cs="Noto Sans"/>
                <w:b/>
                <w:bCs/>
                <w:sz w:val="20"/>
                <w:szCs w:val="20"/>
              </w:rPr>
              <w:t>“LA ADMINISTRADORA DEL INSTRUMENTO CONTRACTUAL”</w:t>
            </w:r>
            <w:r w:rsidRPr="004E79FF">
              <w:rPr>
                <w:rFonts w:ascii="Noto Sans" w:hAnsi="Noto Sans" w:cs="Noto Sans"/>
                <w:sz w:val="20"/>
                <w:szCs w:val="20"/>
              </w:rPr>
              <w:t xml:space="preserve"> </w:t>
            </w:r>
            <w:r>
              <w:rPr>
                <w:rFonts w:ascii="Noto Sans" w:hAnsi="Noto Sans" w:cs="Noto Sans"/>
                <w:sz w:val="20"/>
                <w:szCs w:val="20"/>
              </w:rPr>
              <w:t xml:space="preserve">o bien, lo entregue en fecha posterior a la establecida, se aplicará una pena convencional equivalente </w:t>
            </w:r>
            <w:r w:rsidRPr="005A2272">
              <w:rPr>
                <w:rFonts w:ascii="Noto Sans" w:hAnsi="Noto Sans" w:cs="Noto Sans"/>
                <w:sz w:val="20"/>
                <w:szCs w:val="20"/>
              </w:rPr>
              <w:t xml:space="preserve">del </w:t>
            </w:r>
            <w:r>
              <w:rPr>
                <w:rFonts w:ascii="Noto Sans" w:hAnsi="Noto Sans" w:cs="Noto Sans"/>
                <w:sz w:val="20"/>
                <w:szCs w:val="20"/>
              </w:rPr>
              <w:t>2 al millar calculada sobre el subtotal del CFDI presentado para el pago, por cada día natural de atraso hasta que materialmente cumpla con la obligación.</w:t>
            </w:r>
          </w:p>
          <w:p w14:paraId="6F297A9B" w14:textId="77777777" w:rsidR="00AA539C" w:rsidRDefault="00AA539C" w:rsidP="002C24D2">
            <w:pPr>
              <w:ind w:left="425" w:right="120"/>
              <w:jc w:val="both"/>
              <w:rPr>
                <w:rFonts w:ascii="Noto Sans" w:hAnsi="Noto Sans" w:cs="Noto Sans"/>
                <w:sz w:val="20"/>
                <w:szCs w:val="20"/>
              </w:rPr>
            </w:pPr>
          </w:p>
          <w:p w14:paraId="25518A57" w14:textId="77777777" w:rsidR="00AA539C" w:rsidRDefault="00AA539C" w:rsidP="002C24D2">
            <w:pPr>
              <w:ind w:left="425" w:right="120"/>
              <w:jc w:val="both"/>
              <w:rPr>
                <w:rFonts w:ascii="Noto Sans" w:hAnsi="Noto Sans" w:cs="Noto Sans"/>
                <w:sz w:val="20"/>
                <w:szCs w:val="20"/>
              </w:rPr>
            </w:pPr>
            <w:r w:rsidRPr="00BF53B0">
              <w:rPr>
                <w:rFonts w:ascii="Noto Sans" w:hAnsi="Noto Sans" w:cs="Noto Sans"/>
                <w:sz w:val="20"/>
                <w:szCs w:val="20"/>
              </w:rPr>
              <w:t>4. En caso de que no lleve a cabo el levantamiento de la información o bien, lo realice en fecha posterior a la establecida, se aplicará una pena convencional equivalente del 2 al millar, calculada sobre el subtotal del CFDI presentado para el pago, por cada día natural de atraso hasta que materialmente cumpla con la obligación.</w:t>
            </w:r>
          </w:p>
          <w:p w14:paraId="4434F329" w14:textId="77777777" w:rsidR="00AA539C" w:rsidRPr="00BF53B0" w:rsidRDefault="00AA539C" w:rsidP="002C24D2">
            <w:pPr>
              <w:ind w:left="425" w:right="120"/>
              <w:jc w:val="both"/>
              <w:rPr>
                <w:rFonts w:ascii="Noto Sans" w:hAnsi="Noto Sans" w:cs="Noto Sans"/>
                <w:sz w:val="20"/>
                <w:szCs w:val="20"/>
              </w:rPr>
            </w:pPr>
          </w:p>
          <w:p w14:paraId="3E6157A4" w14:textId="77777777" w:rsidR="00AA539C" w:rsidRPr="005A2272" w:rsidRDefault="00AA539C" w:rsidP="002C24D2">
            <w:pPr>
              <w:ind w:left="425" w:right="120"/>
              <w:jc w:val="both"/>
              <w:rPr>
                <w:rFonts w:ascii="Noto Sans" w:hAnsi="Noto Sans" w:cs="Noto Sans"/>
                <w:sz w:val="20"/>
                <w:szCs w:val="20"/>
              </w:rPr>
            </w:pPr>
            <w:r w:rsidRPr="00BF53B0">
              <w:rPr>
                <w:rFonts w:ascii="Noto Sans" w:hAnsi="Noto Sans" w:cs="Noto Sans"/>
                <w:sz w:val="20"/>
                <w:szCs w:val="20"/>
              </w:rPr>
              <w:t xml:space="preserve">5. En caso de que no presente los entregables previos y finales o bien, los entreguen en fecha posterior a la establecida, se aplicará una pena convencional equivalente </w:t>
            </w:r>
            <w:proofErr w:type="gramStart"/>
            <w:r w:rsidRPr="00BF53B0">
              <w:rPr>
                <w:rFonts w:ascii="Noto Sans" w:hAnsi="Noto Sans" w:cs="Noto Sans"/>
                <w:sz w:val="20"/>
                <w:szCs w:val="20"/>
              </w:rPr>
              <w:t xml:space="preserve">del </w:t>
            </w:r>
            <w:r>
              <w:rPr>
                <w:rFonts w:ascii="Noto Sans" w:hAnsi="Noto Sans" w:cs="Noto Sans"/>
                <w:sz w:val="20"/>
                <w:szCs w:val="20"/>
              </w:rPr>
              <w:t xml:space="preserve"> </w:t>
            </w:r>
            <w:r w:rsidRPr="00BF53B0">
              <w:rPr>
                <w:rFonts w:ascii="Noto Sans" w:hAnsi="Noto Sans" w:cs="Noto Sans"/>
                <w:sz w:val="20"/>
                <w:szCs w:val="20"/>
              </w:rPr>
              <w:t>2</w:t>
            </w:r>
            <w:proofErr w:type="gramEnd"/>
            <w:r w:rsidRPr="00BF53B0">
              <w:rPr>
                <w:rFonts w:ascii="Noto Sans" w:hAnsi="Noto Sans" w:cs="Noto Sans"/>
                <w:sz w:val="20"/>
                <w:szCs w:val="20"/>
              </w:rPr>
              <w:t xml:space="preserve"> </w:t>
            </w:r>
            <w:r>
              <w:rPr>
                <w:rFonts w:ascii="Noto Sans" w:hAnsi="Noto Sans" w:cs="Noto Sans"/>
                <w:sz w:val="20"/>
                <w:szCs w:val="20"/>
              </w:rPr>
              <w:t xml:space="preserve"> </w:t>
            </w:r>
            <w:proofErr w:type="gramStart"/>
            <w:r w:rsidRPr="00BF53B0">
              <w:rPr>
                <w:rFonts w:ascii="Noto Sans" w:hAnsi="Noto Sans" w:cs="Noto Sans"/>
                <w:sz w:val="20"/>
                <w:szCs w:val="20"/>
              </w:rPr>
              <w:t xml:space="preserve">al </w:t>
            </w:r>
            <w:r>
              <w:rPr>
                <w:rFonts w:ascii="Noto Sans" w:hAnsi="Noto Sans" w:cs="Noto Sans"/>
                <w:sz w:val="20"/>
                <w:szCs w:val="20"/>
              </w:rPr>
              <w:t xml:space="preserve"> </w:t>
            </w:r>
            <w:r w:rsidRPr="00BF53B0">
              <w:rPr>
                <w:rFonts w:ascii="Noto Sans" w:hAnsi="Noto Sans" w:cs="Noto Sans"/>
                <w:sz w:val="20"/>
                <w:szCs w:val="20"/>
              </w:rPr>
              <w:t xml:space="preserve">millar, </w:t>
            </w:r>
            <w:r>
              <w:rPr>
                <w:rFonts w:ascii="Noto Sans" w:hAnsi="Noto Sans" w:cs="Noto Sans"/>
                <w:sz w:val="20"/>
                <w:szCs w:val="20"/>
              </w:rPr>
              <w:t xml:space="preserve"> </w:t>
            </w:r>
            <w:r w:rsidRPr="00BF53B0">
              <w:rPr>
                <w:rFonts w:ascii="Noto Sans" w:hAnsi="Noto Sans" w:cs="Noto Sans"/>
                <w:sz w:val="20"/>
                <w:szCs w:val="20"/>
              </w:rPr>
              <w:t>calculada</w:t>
            </w:r>
            <w:proofErr w:type="gramEnd"/>
            <w:r w:rsidRPr="00BF53B0">
              <w:rPr>
                <w:rFonts w:ascii="Noto Sans" w:hAnsi="Noto Sans" w:cs="Noto Sans"/>
                <w:sz w:val="20"/>
                <w:szCs w:val="20"/>
              </w:rPr>
              <w:t xml:space="preserve"> </w:t>
            </w:r>
            <w:r>
              <w:rPr>
                <w:rFonts w:ascii="Noto Sans" w:hAnsi="Noto Sans" w:cs="Noto Sans"/>
                <w:sz w:val="20"/>
                <w:szCs w:val="20"/>
              </w:rPr>
              <w:t xml:space="preserve"> </w:t>
            </w:r>
            <w:proofErr w:type="gramStart"/>
            <w:r w:rsidRPr="00BF53B0">
              <w:rPr>
                <w:rFonts w:ascii="Noto Sans" w:hAnsi="Noto Sans" w:cs="Noto Sans"/>
                <w:sz w:val="20"/>
                <w:szCs w:val="20"/>
              </w:rPr>
              <w:t xml:space="preserve">sobre </w:t>
            </w:r>
            <w:r>
              <w:rPr>
                <w:rFonts w:ascii="Noto Sans" w:hAnsi="Noto Sans" w:cs="Noto Sans"/>
                <w:sz w:val="20"/>
                <w:szCs w:val="20"/>
              </w:rPr>
              <w:t xml:space="preserve"> </w:t>
            </w:r>
            <w:r w:rsidRPr="00BF53B0">
              <w:rPr>
                <w:rFonts w:ascii="Noto Sans" w:hAnsi="Noto Sans" w:cs="Noto Sans"/>
                <w:sz w:val="20"/>
                <w:szCs w:val="20"/>
              </w:rPr>
              <w:t>el</w:t>
            </w:r>
            <w:proofErr w:type="gramEnd"/>
            <w:r w:rsidRPr="00BF53B0">
              <w:rPr>
                <w:rFonts w:ascii="Noto Sans" w:hAnsi="Noto Sans" w:cs="Noto Sans"/>
                <w:sz w:val="20"/>
                <w:szCs w:val="20"/>
              </w:rPr>
              <w:t xml:space="preserve"> </w:t>
            </w:r>
            <w:r>
              <w:rPr>
                <w:rFonts w:ascii="Noto Sans" w:hAnsi="Noto Sans" w:cs="Noto Sans"/>
                <w:sz w:val="20"/>
                <w:szCs w:val="20"/>
              </w:rPr>
              <w:t xml:space="preserve"> </w:t>
            </w:r>
            <w:proofErr w:type="gramStart"/>
            <w:r w:rsidRPr="00BF53B0">
              <w:rPr>
                <w:rFonts w:ascii="Noto Sans" w:hAnsi="Noto Sans" w:cs="Noto Sans"/>
                <w:sz w:val="20"/>
                <w:szCs w:val="20"/>
              </w:rPr>
              <w:t xml:space="preserve">subtotal </w:t>
            </w:r>
            <w:r>
              <w:rPr>
                <w:rFonts w:ascii="Noto Sans" w:hAnsi="Noto Sans" w:cs="Noto Sans"/>
                <w:sz w:val="20"/>
                <w:szCs w:val="20"/>
              </w:rPr>
              <w:t xml:space="preserve"> </w:t>
            </w:r>
            <w:r w:rsidRPr="00BF53B0">
              <w:rPr>
                <w:rFonts w:ascii="Noto Sans" w:hAnsi="Noto Sans" w:cs="Noto Sans"/>
                <w:sz w:val="20"/>
                <w:szCs w:val="20"/>
              </w:rPr>
              <w:t>del</w:t>
            </w:r>
            <w:proofErr w:type="gramEnd"/>
            <w:r w:rsidRPr="00BF53B0">
              <w:rPr>
                <w:rFonts w:ascii="Noto Sans" w:hAnsi="Noto Sans" w:cs="Noto Sans"/>
                <w:sz w:val="20"/>
                <w:szCs w:val="20"/>
              </w:rPr>
              <w:t xml:space="preserve"> </w:t>
            </w:r>
            <w:r>
              <w:rPr>
                <w:rFonts w:ascii="Noto Sans" w:hAnsi="Noto Sans" w:cs="Noto Sans"/>
                <w:sz w:val="20"/>
                <w:szCs w:val="20"/>
              </w:rPr>
              <w:t xml:space="preserve"> </w:t>
            </w:r>
            <w:r w:rsidRPr="00BF53B0">
              <w:rPr>
                <w:rFonts w:ascii="Noto Sans" w:hAnsi="Noto Sans" w:cs="Noto Sans"/>
                <w:sz w:val="20"/>
                <w:szCs w:val="20"/>
              </w:rPr>
              <w:t xml:space="preserve">CFDI </w:t>
            </w:r>
          </w:p>
        </w:tc>
      </w:tr>
    </w:tbl>
    <w:p w14:paraId="47B0F55A" w14:textId="77777777" w:rsidR="00AA539C" w:rsidRDefault="00AA539C" w:rsidP="00AA539C">
      <w:pPr>
        <w:rPr>
          <w:rFonts w:ascii="Noto Sans" w:hAnsi="Noto Sans" w:cs="Noto Sans"/>
          <w:sz w:val="20"/>
          <w:szCs w:val="20"/>
        </w:rPr>
      </w:pPr>
    </w:p>
    <w:tbl>
      <w:tblPr>
        <w:tblpPr w:leftFromText="141" w:rightFromText="141" w:vertAnchor="text" w:horzAnchor="margin" w:tblpY="120"/>
        <w:tblW w:w="9388" w:type="dxa"/>
        <w:tblLook w:val="0600" w:firstRow="0" w:lastRow="0" w:firstColumn="0" w:lastColumn="0" w:noHBand="1" w:noVBand="1"/>
      </w:tblPr>
      <w:tblGrid>
        <w:gridCol w:w="2969"/>
        <w:gridCol w:w="6419"/>
      </w:tblGrid>
      <w:tr w:rsidR="00AA539C" w:rsidRPr="005A2272" w14:paraId="1675F260"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6AC158BB"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AA539C" w:rsidRPr="005A2272" w14:paraId="1BB2A8AF"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5E00AB1" w14:textId="77777777" w:rsidR="00AA539C" w:rsidRDefault="00AA539C" w:rsidP="002C24D2">
            <w:pPr>
              <w:spacing w:before="240"/>
              <w:jc w:val="both"/>
              <w:rPr>
                <w:rFonts w:ascii="Noto Sans" w:hAnsi="Noto Sans" w:cs="Noto Sans"/>
                <w:b/>
                <w:sz w:val="20"/>
                <w:szCs w:val="20"/>
              </w:rPr>
            </w:pPr>
          </w:p>
          <w:p w14:paraId="3F06FC85"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0A125A74" w14:textId="77777777" w:rsidR="00AA539C" w:rsidRPr="005A2272"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7D24C956" w14:textId="77777777" w:rsidR="00AA539C" w:rsidRDefault="00AA539C" w:rsidP="002C24D2">
            <w:pPr>
              <w:ind w:right="120"/>
              <w:jc w:val="both"/>
              <w:rPr>
                <w:rFonts w:ascii="Noto Sans" w:hAnsi="Noto Sans" w:cs="Noto Sans"/>
                <w:sz w:val="20"/>
                <w:szCs w:val="20"/>
              </w:rPr>
            </w:pPr>
            <w:r w:rsidRPr="004E79FF">
              <w:rPr>
                <w:rFonts w:ascii="Noto Sans" w:hAnsi="Noto Sans" w:cs="Noto Sans"/>
                <w:sz w:val="20"/>
                <w:szCs w:val="20"/>
              </w:rPr>
              <w:t>presentado para el pago, por cada día natural de atraso hasta que materialmente cumpla con la obligación.</w:t>
            </w:r>
          </w:p>
          <w:p w14:paraId="074CE719" w14:textId="77777777" w:rsidR="00AA539C" w:rsidRDefault="00AA539C" w:rsidP="002C24D2">
            <w:pPr>
              <w:ind w:right="120"/>
              <w:jc w:val="both"/>
              <w:rPr>
                <w:rFonts w:ascii="Noto Sans" w:hAnsi="Noto Sans" w:cs="Noto Sans"/>
                <w:sz w:val="20"/>
                <w:szCs w:val="20"/>
              </w:rPr>
            </w:pPr>
          </w:p>
          <w:p w14:paraId="2C4A717D"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notificará por escrito a “</w:t>
            </w:r>
            <w:r w:rsidRPr="005A2272">
              <w:rPr>
                <w:rFonts w:ascii="Noto Sans" w:hAnsi="Noto Sans" w:cs="Noto Sans"/>
                <w:b/>
                <w:bCs/>
                <w:sz w:val="20"/>
                <w:szCs w:val="20"/>
              </w:rPr>
              <w:t>EL PROVEEDOR</w:t>
            </w:r>
            <w:r w:rsidRPr="005A2272">
              <w:rPr>
                <w:rFonts w:ascii="Noto Sans" w:hAnsi="Noto Sans" w:cs="Noto Sans"/>
                <w:sz w:val="20"/>
                <w:szCs w:val="20"/>
              </w:rPr>
              <w:t>” a más tardar al día hábil siguiente a aquel en que se determinen los atrasos y el monto de la penalización.</w:t>
            </w:r>
          </w:p>
          <w:p w14:paraId="3EF0A639" w14:textId="77777777" w:rsidR="00AA539C" w:rsidRPr="005A2272" w:rsidRDefault="00AA539C" w:rsidP="002C24D2">
            <w:pPr>
              <w:ind w:right="120"/>
              <w:jc w:val="both"/>
              <w:rPr>
                <w:rFonts w:ascii="Noto Sans" w:hAnsi="Noto Sans" w:cs="Noto Sans"/>
                <w:sz w:val="20"/>
                <w:szCs w:val="20"/>
              </w:rPr>
            </w:pPr>
          </w:p>
          <w:p w14:paraId="31259C12"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Las penas convencionales podrán ser cubiertas por “</w:t>
            </w:r>
            <w:r w:rsidRPr="005A2272">
              <w:rPr>
                <w:rFonts w:ascii="Noto Sans" w:hAnsi="Noto Sans" w:cs="Noto Sans"/>
                <w:b/>
                <w:bCs/>
                <w:sz w:val="20"/>
                <w:szCs w:val="20"/>
              </w:rPr>
              <w:t>EL PROVEEDOR</w:t>
            </w:r>
            <w:r w:rsidRPr="005A2272">
              <w:rPr>
                <w:rFonts w:ascii="Noto Sans" w:hAnsi="Noto Sans" w:cs="Noto Sans"/>
                <w:sz w:val="20"/>
                <w:szCs w:val="20"/>
              </w:rPr>
              <w:t>” mediante el Pago Electrónico Derechos, Productos y Aprovechamientos, asignado en el contrato de referencia, aceptando dicho pago en la entrega de las facturas.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podrá emitir un Comprobante de Egresos (CFDI de Egreso), </w:t>
            </w:r>
            <w:r w:rsidRPr="005A2272">
              <w:rPr>
                <w:rFonts w:ascii="Noto Sans" w:hAnsi="Noto Sans" w:cs="Noto Sans"/>
                <w:sz w:val="20"/>
                <w:szCs w:val="20"/>
              </w:rPr>
              <w:lastRenderedPageBreak/>
              <w:t>comúnmente conocido como Nota de Crédito, por concepto de las penas convencionales que fueron determinadas previamente por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en el mismo momento en el que emita el comprobante de ingreso (CFDI de ingreso) por concepto del servicio prestado que corresponda, en términos de las disposiciones jurídicas aplicables.</w:t>
            </w:r>
          </w:p>
          <w:p w14:paraId="0AE11D55" w14:textId="77777777" w:rsidR="00AA539C" w:rsidRPr="005A2272" w:rsidRDefault="00AA539C" w:rsidP="002C24D2">
            <w:pPr>
              <w:ind w:right="120"/>
              <w:jc w:val="both"/>
              <w:rPr>
                <w:rFonts w:ascii="Noto Sans" w:hAnsi="Noto Sans" w:cs="Noto Sans"/>
                <w:sz w:val="20"/>
                <w:szCs w:val="20"/>
              </w:rPr>
            </w:pPr>
          </w:p>
          <w:p w14:paraId="792F0198" w14:textId="77777777" w:rsidR="00AA539C" w:rsidRDefault="00AA539C" w:rsidP="002C24D2">
            <w:pPr>
              <w:ind w:right="120"/>
              <w:jc w:val="both"/>
              <w:rPr>
                <w:rFonts w:ascii="Noto Sans" w:hAnsi="Noto Sans" w:cs="Noto Sans"/>
                <w:sz w:val="20"/>
                <w:szCs w:val="20"/>
              </w:rPr>
            </w:pPr>
            <w:r w:rsidRPr="005A2272">
              <w:rPr>
                <w:rFonts w:ascii="Noto Sans" w:hAnsi="Noto Sans" w:cs="Noto Sans"/>
                <w:sz w:val="20"/>
                <w:szCs w:val="20"/>
              </w:rPr>
              <w:t>Para que “</w:t>
            </w:r>
            <w:r w:rsidRPr="005A2272">
              <w:rPr>
                <w:rFonts w:ascii="Noto Sans" w:hAnsi="Noto Sans" w:cs="Noto Sans"/>
                <w:b/>
                <w:bCs/>
                <w:sz w:val="20"/>
                <w:szCs w:val="20"/>
              </w:rPr>
              <w:t>EL PROVEEDOR</w:t>
            </w:r>
            <w:r w:rsidRPr="005A2272">
              <w:rPr>
                <w:rFonts w:ascii="Noto Sans" w:hAnsi="Noto Sans" w:cs="Noto Sans"/>
                <w:sz w:val="20"/>
                <w:szCs w:val="20"/>
              </w:rPr>
              <w:t>” pueda efectuar el pago bajo el esquema e5cinco,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deberá entregar el formato hoja de ayuda correspondiente, con los datos del monto a pagar, clave de referencia “</w:t>
            </w:r>
            <w:r w:rsidRPr="005A2272">
              <w:rPr>
                <w:rFonts w:ascii="Noto Sans" w:hAnsi="Noto Sans" w:cs="Noto Sans"/>
                <w:b/>
                <w:bCs/>
                <w:sz w:val="20"/>
                <w:szCs w:val="20"/>
              </w:rPr>
              <w:t>072000233</w:t>
            </w:r>
            <w:r w:rsidRPr="005A2272">
              <w:rPr>
                <w:rFonts w:ascii="Noto Sans" w:hAnsi="Noto Sans" w:cs="Noto Sans"/>
                <w:sz w:val="20"/>
                <w:szCs w:val="20"/>
              </w:rPr>
              <w:t xml:space="preserve">” y cadena de </w:t>
            </w:r>
            <w:r w:rsidRPr="005A2272">
              <w:rPr>
                <w:rFonts w:ascii="Noto Sans" w:hAnsi="Noto Sans" w:cs="Noto Sans"/>
                <w:b/>
                <w:bCs/>
                <w:sz w:val="20"/>
                <w:szCs w:val="20"/>
              </w:rPr>
              <w:t>“LA SECRETARÍA”</w:t>
            </w:r>
            <w:r w:rsidRPr="005A2272">
              <w:rPr>
                <w:rFonts w:ascii="Noto Sans" w:hAnsi="Noto Sans" w:cs="Noto Sans"/>
                <w:sz w:val="20"/>
                <w:szCs w:val="20"/>
              </w:rPr>
              <w:t xml:space="preserve"> “</w:t>
            </w:r>
            <w:r w:rsidRPr="005A2272">
              <w:rPr>
                <w:rFonts w:ascii="Noto Sans" w:hAnsi="Noto Sans" w:cs="Noto Sans"/>
                <w:b/>
                <w:bCs/>
                <w:sz w:val="20"/>
                <w:szCs w:val="20"/>
              </w:rPr>
              <w:t>00077320000001</w:t>
            </w:r>
            <w:r w:rsidRPr="005A2272">
              <w:rPr>
                <w:rFonts w:ascii="Noto Sans" w:hAnsi="Noto Sans" w:cs="Noto Sans"/>
                <w:sz w:val="20"/>
                <w:szCs w:val="20"/>
              </w:rPr>
              <w:t>”.</w:t>
            </w:r>
          </w:p>
          <w:p w14:paraId="1B5D1B82" w14:textId="77777777" w:rsidR="00AA539C" w:rsidRDefault="00AA539C" w:rsidP="002C24D2">
            <w:pPr>
              <w:ind w:right="120"/>
              <w:jc w:val="both"/>
              <w:rPr>
                <w:rFonts w:ascii="Noto Sans" w:hAnsi="Noto Sans" w:cs="Noto Sans"/>
                <w:sz w:val="20"/>
                <w:szCs w:val="20"/>
              </w:rPr>
            </w:pPr>
          </w:p>
          <w:p w14:paraId="5DF5044B"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El monto máximo que se puede aplicar a “</w:t>
            </w:r>
            <w:r w:rsidRPr="005A2272">
              <w:rPr>
                <w:rFonts w:ascii="Noto Sans" w:hAnsi="Noto Sans" w:cs="Noto Sans"/>
                <w:b/>
                <w:bCs/>
                <w:sz w:val="20"/>
                <w:szCs w:val="20"/>
              </w:rPr>
              <w:t>EL PROVEEDOR</w:t>
            </w:r>
            <w:r w:rsidRPr="005A2272">
              <w:rPr>
                <w:rFonts w:ascii="Noto Sans" w:hAnsi="Noto Sans" w:cs="Noto Sans"/>
                <w:sz w:val="20"/>
                <w:szCs w:val="20"/>
              </w:rPr>
              <w:t xml:space="preserve">” por concepto de penas convencionales es igual al monto de la garantía de cumplimiento del instrumento contractual, es decir que no podrá exceder individual o acumulativamente al 10% (diez </w:t>
            </w:r>
          </w:p>
        </w:tc>
      </w:tr>
    </w:tbl>
    <w:p w14:paraId="3FC261F6" w14:textId="77777777" w:rsidR="00AA539C" w:rsidRDefault="00AA539C" w:rsidP="00AA539C">
      <w:pPr>
        <w:rPr>
          <w:rFonts w:ascii="Noto Sans" w:hAnsi="Noto Sans" w:cs="Noto Sans"/>
          <w:sz w:val="20"/>
          <w:szCs w:val="20"/>
        </w:rPr>
      </w:pPr>
    </w:p>
    <w:p w14:paraId="6C434151" w14:textId="77777777" w:rsidR="00361B4F" w:rsidRDefault="00361B4F" w:rsidP="00AA539C">
      <w:pPr>
        <w:rPr>
          <w:rFonts w:ascii="Noto Sans" w:hAnsi="Noto Sans" w:cs="Noto Sans"/>
          <w:sz w:val="20"/>
          <w:szCs w:val="20"/>
        </w:rPr>
      </w:pPr>
    </w:p>
    <w:tbl>
      <w:tblPr>
        <w:tblpPr w:leftFromText="141" w:rightFromText="141" w:vertAnchor="text" w:horzAnchor="margin" w:tblpY="-73"/>
        <w:tblW w:w="9388" w:type="dxa"/>
        <w:tblLook w:val="0600" w:firstRow="0" w:lastRow="0" w:firstColumn="0" w:lastColumn="0" w:noHBand="1" w:noVBand="1"/>
      </w:tblPr>
      <w:tblGrid>
        <w:gridCol w:w="2969"/>
        <w:gridCol w:w="6419"/>
      </w:tblGrid>
      <w:tr w:rsidR="00361B4F" w:rsidRPr="005A2272" w14:paraId="360D2748" w14:textId="77777777" w:rsidTr="00361B4F">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8C2D90B" w14:textId="77777777" w:rsidR="00361B4F" w:rsidRPr="005A2272" w:rsidRDefault="00361B4F" w:rsidP="00361B4F">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lastRenderedPageBreak/>
              <w:t>CONDICIONES CONTRACTUALES</w:t>
            </w:r>
          </w:p>
        </w:tc>
      </w:tr>
      <w:tr w:rsidR="00361B4F" w:rsidRPr="005A2272" w14:paraId="3DC5EF27" w14:textId="77777777" w:rsidTr="00361B4F">
        <w:trPr>
          <w:trHeight w:val="300"/>
        </w:trPr>
        <w:tc>
          <w:tcPr>
            <w:tcW w:w="2969" w:type="dxa"/>
            <w:tcBorders>
              <w:top w:val="nil"/>
              <w:left w:val="single" w:sz="6" w:space="0" w:color="C49427"/>
              <w:bottom w:val="single" w:sz="4" w:space="0" w:color="70AD47" w:themeColor="accent6"/>
              <w:right w:val="single" w:sz="6" w:space="0" w:color="C49427"/>
            </w:tcBorders>
            <w:tcMar>
              <w:top w:w="0" w:type="dxa"/>
              <w:left w:w="100" w:type="dxa"/>
              <w:bottom w:w="0" w:type="dxa"/>
              <w:right w:w="100" w:type="dxa"/>
            </w:tcMar>
          </w:tcPr>
          <w:p w14:paraId="31A8B60C" w14:textId="77777777" w:rsidR="00361B4F" w:rsidRDefault="00361B4F" w:rsidP="00361B4F">
            <w:pPr>
              <w:spacing w:before="240"/>
              <w:jc w:val="both"/>
              <w:rPr>
                <w:rFonts w:ascii="Noto Sans" w:hAnsi="Noto Sans" w:cs="Noto Sans"/>
                <w:b/>
                <w:sz w:val="20"/>
                <w:szCs w:val="20"/>
              </w:rPr>
            </w:pPr>
          </w:p>
          <w:p w14:paraId="305CA960" w14:textId="77777777" w:rsidR="00361B4F" w:rsidRPr="005A2272" w:rsidRDefault="00361B4F" w:rsidP="00361B4F">
            <w:pPr>
              <w:spacing w:before="240"/>
              <w:jc w:val="both"/>
              <w:rPr>
                <w:rFonts w:ascii="Noto Sans" w:hAnsi="Noto Sans" w:cs="Noto Sans"/>
                <w:b/>
                <w:sz w:val="20"/>
                <w:szCs w:val="20"/>
              </w:rPr>
            </w:pPr>
          </w:p>
        </w:tc>
        <w:tc>
          <w:tcPr>
            <w:tcW w:w="6419" w:type="dxa"/>
            <w:tcBorders>
              <w:top w:val="nil"/>
              <w:left w:val="nil"/>
              <w:bottom w:val="single" w:sz="4" w:space="0" w:color="70AD47" w:themeColor="accent6"/>
              <w:right w:val="single" w:sz="6" w:space="0" w:color="C49427"/>
            </w:tcBorders>
            <w:tcMar>
              <w:top w:w="0" w:type="dxa"/>
              <w:left w:w="100" w:type="dxa"/>
              <w:bottom w:w="0" w:type="dxa"/>
              <w:right w:w="100" w:type="dxa"/>
            </w:tcMar>
          </w:tcPr>
          <w:p w14:paraId="6DDA987F" w14:textId="77777777" w:rsidR="00361B4F" w:rsidRPr="005A2272" w:rsidRDefault="00361B4F" w:rsidP="00361B4F">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76192B0E" w14:textId="77777777" w:rsidR="00361B4F" w:rsidRDefault="00361B4F" w:rsidP="00361B4F">
            <w:pPr>
              <w:ind w:right="120"/>
              <w:jc w:val="both"/>
              <w:rPr>
                <w:rFonts w:ascii="Noto Sans" w:hAnsi="Noto Sans" w:cs="Noto Sans"/>
                <w:sz w:val="20"/>
                <w:szCs w:val="20"/>
              </w:rPr>
            </w:pPr>
            <w:r w:rsidRPr="004E79FF">
              <w:rPr>
                <w:rFonts w:ascii="Noto Sans" w:hAnsi="Noto Sans" w:cs="Noto Sans"/>
                <w:sz w:val="20"/>
                <w:szCs w:val="20"/>
              </w:rPr>
              <w:t>por ciento) del monto del instrumento contractual sin incluir el Impuesto al valor agregado y para el caso de que “EL PROVEEDOR” exceda dicho monto, “LA SECRETARÍA” podrá rescindir el instrumento contractual.</w:t>
            </w:r>
          </w:p>
          <w:p w14:paraId="3E95C015" w14:textId="77777777" w:rsidR="00361B4F" w:rsidRDefault="00361B4F" w:rsidP="00361B4F">
            <w:pPr>
              <w:ind w:right="120"/>
              <w:jc w:val="both"/>
              <w:rPr>
                <w:rFonts w:ascii="Noto Sans" w:hAnsi="Noto Sans" w:cs="Noto Sans"/>
                <w:sz w:val="20"/>
                <w:szCs w:val="20"/>
              </w:rPr>
            </w:pPr>
          </w:p>
          <w:p w14:paraId="11F6B32F" w14:textId="77777777" w:rsidR="00361B4F" w:rsidRPr="005A2272" w:rsidRDefault="00361B4F" w:rsidP="00361B4F">
            <w:pPr>
              <w:ind w:right="120"/>
              <w:jc w:val="both"/>
              <w:rPr>
                <w:rFonts w:ascii="Noto Sans" w:hAnsi="Noto Sans" w:cs="Noto Sans"/>
                <w:sz w:val="20"/>
                <w:szCs w:val="20"/>
              </w:rPr>
            </w:pPr>
            <w:r w:rsidRPr="005A2272">
              <w:rPr>
                <w:rFonts w:ascii="Noto Sans" w:hAnsi="Noto Sans" w:cs="Noto Sans"/>
                <w:sz w:val="20"/>
                <w:szCs w:val="20"/>
              </w:rPr>
              <w:t>En caso de que sea rescindido el instrumento contractual, no procederá el cobro de las penas convencionales, ni la contabilización de estas al hacer efectiva la garantía de cumplimiento.</w:t>
            </w:r>
          </w:p>
          <w:p w14:paraId="4044C57A" w14:textId="77777777" w:rsidR="00361B4F" w:rsidRPr="005A2272" w:rsidRDefault="00361B4F" w:rsidP="00361B4F">
            <w:pPr>
              <w:ind w:right="120"/>
              <w:jc w:val="both"/>
              <w:rPr>
                <w:rFonts w:ascii="Noto Sans" w:hAnsi="Noto Sans" w:cs="Noto Sans"/>
                <w:sz w:val="20"/>
                <w:szCs w:val="20"/>
              </w:rPr>
            </w:pPr>
          </w:p>
          <w:p w14:paraId="2958A407" w14:textId="77777777" w:rsidR="00361B4F" w:rsidRPr="005A2272" w:rsidRDefault="00361B4F" w:rsidP="00361B4F">
            <w:pPr>
              <w:ind w:right="120"/>
              <w:jc w:val="both"/>
              <w:rPr>
                <w:rFonts w:ascii="Noto Sans" w:hAnsi="Noto Sans" w:cs="Noto Sans"/>
                <w:sz w:val="20"/>
                <w:szCs w:val="20"/>
              </w:rPr>
            </w:pPr>
            <w:r w:rsidRPr="005A2272">
              <w:rPr>
                <w:rFonts w:ascii="Noto Sans" w:hAnsi="Noto Sans" w:cs="Noto Sans"/>
                <w:sz w:val="20"/>
                <w:szCs w:val="20"/>
              </w:rPr>
              <w:t>En ningún caso el pago de las penas convencionales podrá negociarse en especie.</w:t>
            </w:r>
          </w:p>
          <w:p w14:paraId="489957B1" w14:textId="77777777" w:rsidR="00361B4F" w:rsidRPr="005A2272" w:rsidRDefault="00361B4F" w:rsidP="00361B4F">
            <w:pPr>
              <w:ind w:right="120"/>
              <w:jc w:val="both"/>
              <w:rPr>
                <w:rFonts w:ascii="Noto Sans" w:hAnsi="Noto Sans" w:cs="Noto Sans"/>
                <w:sz w:val="20"/>
                <w:szCs w:val="20"/>
              </w:rPr>
            </w:pPr>
          </w:p>
        </w:tc>
      </w:tr>
      <w:tr w:rsidR="00361B4F" w:rsidRPr="005A2272" w14:paraId="76E87E31" w14:textId="77777777" w:rsidTr="00361B4F">
        <w:trPr>
          <w:trHeight w:val="300"/>
        </w:trPr>
        <w:tc>
          <w:tcPr>
            <w:tcW w:w="2969" w:type="dxa"/>
            <w:tcBorders>
              <w:top w:val="single" w:sz="4" w:space="0" w:color="70AD47" w:themeColor="accent6"/>
              <w:left w:val="single" w:sz="6" w:space="0" w:color="C49427"/>
              <w:bottom w:val="single" w:sz="4" w:space="0" w:color="70AD47" w:themeColor="accent6"/>
              <w:right w:val="single" w:sz="6" w:space="0" w:color="C49427"/>
            </w:tcBorders>
            <w:tcMar>
              <w:top w:w="0" w:type="dxa"/>
              <w:left w:w="100" w:type="dxa"/>
              <w:bottom w:w="0" w:type="dxa"/>
              <w:right w:w="100" w:type="dxa"/>
            </w:tcMar>
          </w:tcPr>
          <w:p w14:paraId="6D747A71" w14:textId="77777777" w:rsidR="00361B4F" w:rsidRDefault="00361B4F" w:rsidP="00361B4F">
            <w:pPr>
              <w:spacing w:before="240"/>
              <w:jc w:val="both"/>
              <w:rPr>
                <w:rFonts w:ascii="Noto Sans" w:hAnsi="Noto Sans" w:cs="Noto Sans"/>
                <w:b/>
                <w:sz w:val="20"/>
                <w:szCs w:val="20"/>
              </w:rPr>
            </w:pPr>
            <w:r>
              <w:rPr>
                <w:rFonts w:ascii="Noto Sans" w:hAnsi="Noto Sans" w:cs="Noto Sans"/>
                <w:b/>
                <w:sz w:val="20"/>
                <w:szCs w:val="20"/>
              </w:rPr>
              <w:t>Anticipo</w:t>
            </w:r>
          </w:p>
        </w:tc>
        <w:tc>
          <w:tcPr>
            <w:tcW w:w="6419" w:type="dxa"/>
            <w:tcBorders>
              <w:top w:val="single" w:sz="4" w:space="0" w:color="70AD47" w:themeColor="accent6"/>
              <w:left w:val="nil"/>
              <w:bottom w:val="single" w:sz="4" w:space="0" w:color="70AD47" w:themeColor="accent6"/>
              <w:right w:val="single" w:sz="6" w:space="0" w:color="C49427"/>
            </w:tcBorders>
            <w:tcMar>
              <w:top w:w="0" w:type="dxa"/>
              <w:left w:w="100" w:type="dxa"/>
              <w:bottom w:w="0" w:type="dxa"/>
              <w:right w:w="100" w:type="dxa"/>
            </w:tcMar>
          </w:tcPr>
          <w:p w14:paraId="288A21A3" w14:textId="77777777" w:rsidR="00361B4F" w:rsidRDefault="00361B4F" w:rsidP="00361B4F">
            <w:pPr>
              <w:ind w:right="120"/>
              <w:jc w:val="both"/>
              <w:rPr>
                <w:rFonts w:ascii="Noto Sans" w:hAnsi="Noto Sans" w:cs="Noto Sans"/>
                <w:bCs/>
                <w:iCs/>
                <w:sz w:val="20"/>
                <w:szCs w:val="20"/>
              </w:rPr>
            </w:pPr>
          </w:p>
          <w:p w14:paraId="563922EF" w14:textId="77777777" w:rsidR="00361B4F" w:rsidRDefault="00361B4F" w:rsidP="00361B4F">
            <w:pPr>
              <w:ind w:right="120"/>
              <w:jc w:val="both"/>
              <w:rPr>
                <w:rFonts w:ascii="Noto Sans" w:hAnsi="Noto Sans" w:cs="Noto Sans"/>
                <w:bCs/>
                <w:iCs/>
                <w:sz w:val="20"/>
                <w:szCs w:val="20"/>
              </w:rPr>
            </w:pPr>
            <w:r w:rsidRPr="005E38DF">
              <w:rPr>
                <w:rFonts w:ascii="Noto Sans" w:hAnsi="Noto Sans" w:cs="Noto Sans"/>
                <w:bCs/>
                <w:iCs/>
                <w:sz w:val="20"/>
                <w:szCs w:val="20"/>
              </w:rPr>
              <w:t>No aplica</w:t>
            </w:r>
          </w:p>
          <w:p w14:paraId="68FE17EB" w14:textId="77777777" w:rsidR="00361B4F" w:rsidRPr="005E38DF" w:rsidRDefault="00361B4F" w:rsidP="00361B4F">
            <w:pPr>
              <w:ind w:right="120"/>
              <w:jc w:val="both"/>
              <w:rPr>
                <w:rFonts w:ascii="Noto Sans" w:hAnsi="Noto Sans" w:cs="Noto Sans"/>
                <w:bCs/>
                <w:iCs/>
                <w:sz w:val="20"/>
                <w:szCs w:val="20"/>
              </w:rPr>
            </w:pPr>
          </w:p>
        </w:tc>
      </w:tr>
      <w:tr w:rsidR="00361B4F" w:rsidRPr="005A2272" w14:paraId="0B82BB58" w14:textId="77777777" w:rsidTr="00361B4F">
        <w:trPr>
          <w:trHeight w:val="300"/>
        </w:trPr>
        <w:tc>
          <w:tcPr>
            <w:tcW w:w="2969" w:type="dxa"/>
            <w:tcBorders>
              <w:top w:val="single" w:sz="4" w:space="0" w:color="70AD47" w:themeColor="accent6"/>
              <w:left w:val="single" w:sz="6" w:space="0" w:color="C49427"/>
              <w:bottom w:val="single" w:sz="6" w:space="0" w:color="C49427"/>
              <w:right w:val="single" w:sz="6" w:space="0" w:color="C49427"/>
            </w:tcBorders>
            <w:tcMar>
              <w:top w:w="0" w:type="dxa"/>
              <w:left w:w="100" w:type="dxa"/>
              <w:bottom w:w="0" w:type="dxa"/>
              <w:right w:w="100" w:type="dxa"/>
            </w:tcMar>
          </w:tcPr>
          <w:p w14:paraId="503E0640" w14:textId="77777777" w:rsidR="00361B4F" w:rsidRDefault="00361B4F" w:rsidP="00361B4F">
            <w:pPr>
              <w:spacing w:before="240"/>
              <w:jc w:val="both"/>
              <w:rPr>
                <w:rFonts w:ascii="Noto Sans" w:hAnsi="Noto Sans" w:cs="Noto Sans"/>
                <w:b/>
                <w:sz w:val="20"/>
                <w:szCs w:val="20"/>
              </w:rPr>
            </w:pPr>
            <w:r w:rsidRPr="005A2272">
              <w:rPr>
                <w:rFonts w:ascii="Noto Sans" w:hAnsi="Noto Sans" w:cs="Noto Sans"/>
                <w:b/>
                <w:sz w:val="20"/>
                <w:szCs w:val="20"/>
              </w:rPr>
              <w:t>Garantía de cumplimiento:</w:t>
            </w:r>
          </w:p>
        </w:tc>
        <w:tc>
          <w:tcPr>
            <w:tcW w:w="6419" w:type="dxa"/>
            <w:tcBorders>
              <w:top w:val="single" w:sz="4" w:space="0" w:color="70AD47" w:themeColor="accent6"/>
              <w:left w:val="nil"/>
              <w:bottom w:val="single" w:sz="6" w:space="0" w:color="C49427"/>
              <w:right w:val="single" w:sz="6" w:space="0" w:color="C49427"/>
            </w:tcBorders>
            <w:tcMar>
              <w:top w:w="0" w:type="dxa"/>
              <w:left w:w="100" w:type="dxa"/>
              <w:bottom w:w="0" w:type="dxa"/>
              <w:right w:w="100" w:type="dxa"/>
            </w:tcMar>
          </w:tcPr>
          <w:p w14:paraId="7682A72E" w14:textId="77777777" w:rsidR="00361B4F" w:rsidRDefault="00361B4F" w:rsidP="00361B4F">
            <w:pPr>
              <w:ind w:right="120"/>
              <w:jc w:val="both"/>
              <w:rPr>
                <w:rFonts w:ascii="Noto Sans" w:hAnsi="Noto Sans" w:cs="Noto Sans"/>
                <w:bCs/>
                <w:iCs/>
                <w:sz w:val="20"/>
                <w:szCs w:val="20"/>
              </w:rPr>
            </w:pPr>
          </w:p>
          <w:p w14:paraId="0D547910" w14:textId="77777777" w:rsidR="00361B4F" w:rsidRPr="005A2272" w:rsidRDefault="00361B4F" w:rsidP="00361B4F">
            <w:pPr>
              <w:ind w:right="120"/>
              <w:jc w:val="both"/>
              <w:rPr>
                <w:rFonts w:ascii="Noto Sans" w:hAnsi="Noto Sans" w:cs="Noto Sans"/>
                <w:sz w:val="20"/>
                <w:szCs w:val="20"/>
              </w:rPr>
            </w:pPr>
            <w:r w:rsidRPr="005A2272">
              <w:rPr>
                <w:rFonts w:ascii="Noto Sans" w:hAnsi="Noto Sans" w:cs="Noto Sans"/>
                <w:sz w:val="20"/>
                <w:szCs w:val="20"/>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7CB51D45" w14:textId="77777777" w:rsidR="00361B4F" w:rsidRPr="005A2272" w:rsidRDefault="00361B4F" w:rsidP="00361B4F">
            <w:pPr>
              <w:ind w:right="120"/>
              <w:jc w:val="both"/>
              <w:rPr>
                <w:rFonts w:ascii="Noto Sans" w:hAnsi="Noto Sans" w:cs="Noto Sans"/>
                <w:sz w:val="20"/>
                <w:szCs w:val="20"/>
              </w:rPr>
            </w:pPr>
            <w:r w:rsidRPr="005A2272">
              <w:rPr>
                <w:rFonts w:ascii="Noto Sans" w:hAnsi="Noto Sans" w:cs="Noto Sans"/>
                <w:sz w:val="20"/>
                <w:szCs w:val="20"/>
              </w:rPr>
              <w:t xml:space="preserve"> </w:t>
            </w:r>
          </w:p>
          <w:p w14:paraId="4B30E4B0" w14:textId="77777777" w:rsidR="00361B4F" w:rsidRPr="005A2272" w:rsidRDefault="00361B4F" w:rsidP="00361B4F">
            <w:pPr>
              <w:ind w:right="120"/>
              <w:jc w:val="both"/>
              <w:rPr>
                <w:rFonts w:ascii="Noto Sans" w:hAnsi="Noto Sans" w:cs="Noto Sans"/>
                <w:sz w:val="20"/>
                <w:szCs w:val="20"/>
              </w:rPr>
            </w:pP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queda obligado a mantener vigente la fianza mencionada, durante el plazo para la prestación del servicio hasta en tanto permanezca en vigor el instrumento contractual; durante el cumplimiento de las obligaciones que se garanticen en los términos del instrumento contractual y continuará vigente en caso de que </w:t>
            </w:r>
            <w:r w:rsidRPr="005A2272">
              <w:rPr>
                <w:rFonts w:ascii="Noto Sans" w:hAnsi="Noto Sans" w:cs="Noto Sans"/>
                <w:b/>
                <w:bCs/>
                <w:sz w:val="20"/>
                <w:szCs w:val="20"/>
              </w:rPr>
              <w:t>“LA SECRETARÍA”</w:t>
            </w:r>
            <w:r w:rsidRPr="005A2272">
              <w:rPr>
                <w:rFonts w:ascii="Noto Sans" w:hAnsi="Noto Sans" w:cs="Noto Sans"/>
                <w:sz w:val="20"/>
                <w:szCs w:val="20"/>
              </w:rPr>
              <w:t xml:space="preserve"> otorgue prórroga o espera al cumplimiento del instrumento contractual.</w:t>
            </w:r>
          </w:p>
          <w:p w14:paraId="2DC22142" w14:textId="77777777" w:rsidR="00361B4F" w:rsidRPr="005E38DF" w:rsidRDefault="00361B4F" w:rsidP="00361B4F">
            <w:pPr>
              <w:ind w:right="120"/>
              <w:jc w:val="both"/>
              <w:rPr>
                <w:rFonts w:ascii="Noto Sans" w:hAnsi="Noto Sans" w:cs="Noto Sans"/>
                <w:sz w:val="20"/>
                <w:szCs w:val="20"/>
              </w:rPr>
            </w:pPr>
            <w:r w:rsidRPr="005A2272">
              <w:rPr>
                <w:rFonts w:ascii="Noto Sans" w:hAnsi="Noto Sans" w:cs="Noto Sans"/>
                <w:sz w:val="20"/>
                <w:szCs w:val="20"/>
              </w:rPr>
              <w:t xml:space="preserve"> </w:t>
            </w:r>
          </w:p>
        </w:tc>
      </w:tr>
    </w:tbl>
    <w:p w14:paraId="53B14457" w14:textId="77777777" w:rsidR="00361B4F" w:rsidRDefault="00361B4F" w:rsidP="00AA539C">
      <w:pPr>
        <w:rPr>
          <w:rFonts w:ascii="Noto Sans" w:hAnsi="Noto Sans" w:cs="Noto Sans"/>
          <w:sz w:val="20"/>
          <w:szCs w:val="20"/>
        </w:rPr>
      </w:pPr>
    </w:p>
    <w:p w14:paraId="6DCAB431" w14:textId="77777777" w:rsidR="00AA539C" w:rsidRDefault="00AA539C" w:rsidP="00AA539C">
      <w:pPr>
        <w:rPr>
          <w:rFonts w:ascii="Noto Sans" w:hAnsi="Noto Sans" w:cs="Noto Sans"/>
          <w:sz w:val="20"/>
          <w:szCs w:val="20"/>
        </w:rPr>
      </w:pPr>
    </w:p>
    <w:p w14:paraId="146FB856" w14:textId="77777777" w:rsidR="00AA539C" w:rsidRDefault="00AA539C" w:rsidP="00AA539C">
      <w:pPr>
        <w:rPr>
          <w:rFonts w:ascii="Noto Sans" w:hAnsi="Noto Sans" w:cs="Noto Sans"/>
          <w:sz w:val="20"/>
          <w:szCs w:val="20"/>
        </w:rPr>
      </w:pPr>
    </w:p>
    <w:p w14:paraId="5E416D34" w14:textId="77777777" w:rsidR="00361B4F" w:rsidRDefault="00361B4F" w:rsidP="00AA539C">
      <w:pPr>
        <w:rPr>
          <w:rFonts w:ascii="Noto Sans" w:hAnsi="Noto Sans" w:cs="Noto Sans"/>
          <w:sz w:val="20"/>
          <w:szCs w:val="20"/>
        </w:rPr>
      </w:pPr>
    </w:p>
    <w:p w14:paraId="283ECDE9" w14:textId="77777777" w:rsidR="00361B4F" w:rsidRDefault="00361B4F" w:rsidP="00AA539C">
      <w:pPr>
        <w:rPr>
          <w:rFonts w:ascii="Noto Sans" w:hAnsi="Noto Sans" w:cs="Noto Sans"/>
          <w:sz w:val="20"/>
          <w:szCs w:val="20"/>
        </w:rPr>
      </w:pPr>
    </w:p>
    <w:p w14:paraId="7B8757BC" w14:textId="77777777" w:rsidR="00361B4F" w:rsidRDefault="00361B4F" w:rsidP="00AA539C">
      <w:pPr>
        <w:rPr>
          <w:rFonts w:ascii="Noto Sans" w:hAnsi="Noto Sans" w:cs="Noto Sans"/>
          <w:sz w:val="20"/>
          <w:szCs w:val="20"/>
        </w:rPr>
      </w:pPr>
    </w:p>
    <w:tbl>
      <w:tblPr>
        <w:tblpPr w:leftFromText="141" w:rightFromText="141" w:vertAnchor="text" w:horzAnchor="margin" w:tblpY="4"/>
        <w:tblW w:w="9388" w:type="dxa"/>
        <w:tblLook w:val="0600" w:firstRow="0" w:lastRow="0" w:firstColumn="0" w:lastColumn="0" w:noHBand="1" w:noVBand="1"/>
      </w:tblPr>
      <w:tblGrid>
        <w:gridCol w:w="2969"/>
        <w:gridCol w:w="6419"/>
      </w:tblGrid>
      <w:tr w:rsidR="00AA539C" w:rsidRPr="005A2272" w14:paraId="0DA661C3"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1CFF6A86"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lastRenderedPageBreak/>
              <w:t>CONDICIONES CONTRACTUALES</w:t>
            </w:r>
          </w:p>
        </w:tc>
      </w:tr>
      <w:tr w:rsidR="00AA539C" w:rsidRPr="005A2272" w14:paraId="650625F4"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3012977" w14:textId="77777777" w:rsidR="00AA539C" w:rsidRDefault="00AA539C" w:rsidP="002C24D2">
            <w:pPr>
              <w:spacing w:before="240"/>
              <w:jc w:val="both"/>
              <w:rPr>
                <w:rFonts w:ascii="Noto Sans" w:hAnsi="Noto Sans" w:cs="Noto Sans"/>
                <w:b/>
                <w:sz w:val="20"/>
                <w:szCs w:val="20"/>
              </w:rPr>
            </w:pPr>
          </w:p>
          <w:p w14:paraId="1EA099D7"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123A9E42" w14:textId="77777777" w:rsidR="00AA539C" w:rsidRPr="005A2272"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6DD5F296" w14:textId="77777777" w:rsidR="00AA539C" w:rsidRDefault="00AA539C" w:rsidP="002C24D2">
            <w:pPr>
              <w:ind w:right="120"/>
              <w:jc w:val="both"/>
              <w:rPr>
                <w:rFonts w:ascii="Noto Sans" w:hAnsi="Noto Sans" w:cs="Noto Sans"/>
                <w:sz w:val="20"/>
                <w:szCs w:val="20"/>
              </w:rPr>
            </w:pPr>
            <w:r w:rsidRPr="004E79FF">
              <w:rPr>
                <w:rFonts w:ascii="Noto Sans" w:hAnsi="Noto Sans" w:cs="Noto Sans"/>
                <w:sz w:val="20"/>
                <w:szCs w:val="20"/>
              </w:rPr>
              <w:t xml:space="preserve">Asimismo, la fianza permanecerá vigente durante la substanciación de todos los recursos legales, arbitrajes o juicios que se interpongan con origen en la obligación garantizada hasta que se pronuncie resolución definitiva de </w:t>
            </w:r>
            <w:r w:rsidRPr="005A2272">
              <w:rPr>
                <w:rFonts w:ascii="Noto Sans" w:hAnsi="Noto Sans" w:cs="Noto Sans"/>
                <w:sz w:val="20"/>
                <w:szCs w:val="20"/>
              </w:rPr>
              <w:t>autoridad o tribunal competente que haya causado ejecutoria.</w:t>
            </w:r>
          </w:p>
          <w:p w14:paraId="43C84F91" w14:textId="77777777" w:rsidR="00AA539C" w:rsidRDefault="00AA539C" w:rsidP="002C24D2">
            <w:pPr>
              <w:ind w:right="120"/>
              <w:jc w:val="both"/>
              <w:rPr>
                <w:rFonts w:ascii="Noto Sans" w:hAnsi="Noto Sans" w:cs="Noto Sans"/>
                <w:sz w:val="20"/>
                <w:szCs w:val="20"/>
              </w:rPr>
            </w:pPr>
          </w:p>
          <w:p w14:paraId="76A136E1"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De esta forma la vigencia de la fianza no podrá acotarse debido al plazo establecido para cumplir las obligaciones contractuales, en la inteligencia de que dicha garantía sólo podrá ser cancelada mediante autorización expresa y por escrito de </w:t>
            </w:r>
            <w:r w:rsidRPr="005A2272">
              <w:rPr>
                <w:rFonts w:ascii="Noto Sans" w:hAnsi="Noto Sans" w:cs="Noto Sans"/>
                <w:b/>
                <w:bCs/>
                <w:sz w:val="20"/>
                <w:szCs w:val="20"/>
              </w:rPr>
              <w:t>“LA SECRETARÍA”</w:t>
            </w:r>
            <w:r w:rsidRPr="005A2272">
              <w:rPr>
                <w:rFonts w:ascii="Noto Sans" w:hAnsi="Noto Sans" w:cs="Noto Sans"/>
                <w:sz w:val="20"/>
                <w:szCs w:val="20"/>
              </w:rPr>
              <w:t>.</w:t>
            </w:r>
          </w:p>
          <w:p w14:paraId="21C34156"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 </w:t>
            </w:r>
          </w:p>
          <w:p w14:paraId="5AAE53C9"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Dicha garantía deberá sujetarse a las disposiciones que rigen esta materia.</w:t>
            </w:r>
          </w:p>
          <w:p w14:paraId="6CD13429"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 </w:t>
            </w:r>
          </w:p>
          <w:p w14:paraId="30CB098C"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En caso de rescisión del instrumento contractual que se formalice, la aplicación de la garantía de cumplimiento será solo en la proporción correspondiente al incumplimiento de la obligación principal.</w:t>
            </w:r>
          </w:p>
          <w:p w14:paraId="783A150D"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 </w:t>
            </w:r>
          </w:p>
          <w:p w14:paraId="674681B7" w14:textId="77777777" w:rsidR="00AA539C"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En el caso de que </w:t>
            </w:r>
            <w:r w:rsidRPr="005A2272">
              <w:rPr>
                <w:rFonts w:ascii="Noto Sans" w:hAnsi="Noto Sans" w:cs="Noto Sans"/>
                <w:b/>
                <w:bCs/>
                <w:sz w:val="20"/>
                <w:szCs w:val="20"/>
              </w:rPr>
              <w:t>“LA SECRETARÍA”</w:t>
            </w:r>
            <w:r w:rsidRPr="005A2272">
              <w:rPr>
                <w:rFonts w:ascii="Noto Sans" w:hAnsi="Noto Sans" w:cs="Noto Sans"/>
                <w:sz w:val="20"/>
                <w:szCs w:val="20"/>
              </w:rPr>
              <w:t xml:space="preserve"> hiciera efectiva la fianza, se lo comunicará por escrito a</w:t>
            </w:r>
            <w:r w:rsidRPr="005A2272">
              <w:rPr>
                <w:rFonts w:ascii="Noto Sans" w:hAnsi="Noto Sans" w:cs="Noto Sans"/>
                <w:b/>
                <w:bCs/>
                <w:sz w:val="20"/>
                <w:szCs w:val="20"/>
              </w:rPr>
              <w:t xml:space="preserve"> “EL PROVEEDOR”</w:t>
            </w:r>
            <w:r w:rsidRPr="005A2272">
              <w:rPr>
                <w:rFonts w:ascii="Noto Sans" w:hAnsi="Noto Sans" w:cs="Noto Sans"/>
                <w:sz w:val="20"/>
                <w:szCs w:val="20"/>
              </w:rPr>
              <w:t xml:space="preserve"> y a la Afianzadora, obligándose a que la fianza permanezca vigente hasta que se subsanen las causas que motivaron el incumplimiento de las obligaciones a su cargo y que afecten el interés principal de este procedimiento.</w:t>
            </w:r>
          </w:p>
          <w:p w14:paraId="16EB3C33" w14:textId="77777777" w:rsidR="00AA539C" w:rsidRDefault="00AA539C" w:rsidP="002C24D2">
            <w:pPr>
              <w:ind w:right="120"/>
              <w:jc w:val="both"/>
              <w:rPr>
                <w:rFonts w:ascii="Noto Sans" w:hAnsi="Noto Sans" w:cs="Noto Sans"/>
                <w:sz w:val="20"/>
                <w:szCs w:val="20"/>
              </w:rPr>
            </w:pPr>
          </w:p>
          <w:p w14:paraId="59712786"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En caso de modificación por ampliación de vigencia del presente instrumento contractual, el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de este, de conformidad con el artículo </w:t>
            </w:r>
            <w:r>
              <w:rPr>
                <w:rFonts w:ascii="Noto Sans" w:hAnsi="Noto Sans" w:cs="Noto Sans"/>
                <w:sz w:val="20"/>
                <w:szCs w:val="20"/>
              </w:rPr>
              <w:t>136</w:t>
            </w:r>
            <w:r w:rsidRPr="005A2272">
              <w:rPr>
                <w:rFonts w:ascii="Noto Sans" w:hAnsi="Noto Sans" w:cs="Noto Sans"/>
                <w:sz w:val="20"/>
                <w:szCs w:val="20"/>
              </w:rPr>
              <w:t xml:space="preserve">, del Reglamento de la </w:t>
            </w:r>
            <w:r w:rsidRPr="005A2272">
              <w:rPr>
                <w:rFonts w:ascii="Noto Sans" w:hAnsi="Noto Sans" w:cs="Noto Sans"/>
                <w:b/>
                <w:bCs/>
                <w:sz w:val="20"/>
                <w:szCs w:val="20"/>
              </w:rPr>
              <w:t>LAASSP</w:t>
            </w:r>
            <w:r w:rsidRPr="005A2272">
              <w:rPr>
                <w:rFonts w:ascii="Noto Sans" w:hAnsi="Noto Sans" w:cs="Noto Sans"/>
                <w:sz w:val="20"/>
                <w:szCs w:val="20"/>
              </w:rPr>
              <w:t xml:space="preserve">, los documentos modificatorios o endosos correspondientes, debiendo contener en el documento la estipulación de que se otorga de manera </w:t>
            </w:r>
          </w:p>
        </w:tc>
      </w:tr>
    </w:tbl>
    <w:p w14:paraId="37EAFF85" w14:textId="77777777" w:rsidR="00AA539C" w:rsidRDefault="00AA539C" w:rsidP="00AA539C">
      <w:pPr>
        <w:rPr>
          <w:rFonts w:ascii="Noto Sans" w:hAnsi="Noto Sans" w:cs="Noto Sans"/>
          <w:sz w:val="20"/>
          <w:szCs w:val="20"/>
        </w:rPr>
      </w:pPr>
    </w:p>
    <w:p w14:paraId="4D597126" w14:textId="77777777" w:rsidR="00AA539C" w:rsidRDefault="00AA539C" w:rsidP="00AA539C">
      <w:pPr>
        <w:rPr>
          <w:rFonts w:ascii="Noto Sans" w:hAnsi="Noto Sans" w:cs="Noto Sans"/>
          <w:sz w:val="20"/>
          <w:szCs w:val="20"/>
        </w:rPr>
      </w:pPr>
    </w:p>
    <w:p w14:paraId="6515E286" w14:textId="77777777" w:rsidR="00361B4F" w:rsidRDefault="00361B4F" w:rsidP="00AA539C">
      <w:pPr>
        <w:rPr>
          <w:rFonts w:ascii="Noto Sans" w:hAnsi="Noto Sans" w:cs="Noto Sans"/>
          <w:sz w:val="20"/>
          <w:szCs w:val="20"/>
        </w:rPr>
      </w:pPr>
    </w:p>
    <w:p w14:paraId="005C267F" w14:textId="77777777" w:rsidR="00361B4F" w:rsidRDefault="00361B4F" w:rsidP="00AA539C">
      <w:pPr>
        <w:rPr>
          <w:rFonts w:ascii="Noto Sans" w:hAnsi="Noto Sans" w:cs="Noto Sans"/>
          <w:sz w:val="20"/>
          <w:szCs w:val="20"/>
        </w:rPr>
      </w:pPr>
    </w:p>
    <w:p w14:paraId="56C972B7" w14:textId="77777777" w:rsidR="00361B4F" w:rsidRDefault="00361B4F" w:rsidP="00AA539C">
      <w:pPr>
        <w:rPr>
          <w:rFonts w:ascii="Noto Sans" w:hAnsi="Noto Sans" w:cs="Noto Sans"/>
          <w:sz w:val="20"/>
          <w:szCs w:val="20"/>
        </w:rPr>
      </w:pPr>
    </w:p>
    <w:p w14:paraId="5FC91C12" w14:textId="77777777" w:rsidR="00361B4F" w:rsidRDefault="00361B4F" w:rsidP="00AA539C">
      <w:pPr>
        <w:rPr>
          <w:rFonts w:ascii="Noto Sans" w:hAnsi="Noto Sans" w:cs="Noto Sans"/>
          <w:sz w:val="20"/>
          <w:szCs w:val="20"/>
        </w:rPr>
      </w:pPr>
    </w:p>
    <w:tbl>
      <w:tblPr>
        <w:tblpPr w:leftFromText="141" w:rightFromText="141" w:vertAnchor="text" w:horzAnchor="margin" w:tblpY="20"/>
        <w:tblW w:w="9388" w:type="dxa"/>
        <w:tblLook w:val="0600" w:firstRow="0" w:lastRow="0" w:firstColumn="0" w:lastColumn="0" w:noHBand="1" w:noVBand="1"/>
      </w:tblPr>
      <w:tblGrid>
        <w:gridCol w:w="2969"/>
        <w:gridCol w:w="6419"/>
      </w:tblGrid>
      <w:tr w:rsidR="00AA539C" w:rsidRPr="005A2272" w14:paraId="45FF4E88"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7B56A4DB"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lastRenderedPageBreak/>
              <w:t>CONDICIONES CONTRACTUALES</w:t>
            </w:r>
          </w:p>
        </w:tc>
      </w:tr>
      <w:tr w:rsidR="00AA539C" w:rsidRPr="005A2272" w14:paraId="7C722563" w14:textId="77777777" w:rsidTr="002C24D2">
        <w:trPr>
          <w:trHeight w:val="300"/>
        </w:trPr>
        <w:tc>
          <w:tcPr>
            <w:tcW w:w="2969" w:type="dxa"/>
            <w:tcBorders>
              <w:top w:val="nil"/>
              <w:left w:val="single" w:sz="6" w:space="0" w:color="C49427"/>
              <w:bottom w:val="single" w:sz="4" w:space="0" w:color="70AD47" w:themeColor="accent6"/>
              <w:right w:val="single" w:sz="6" w:space="0" w:color="C49427"/>
            </w:tcBorders>
            <w:tcMar>
              <w:top w:w="0" w:type="dxa"/>
              <w:left w:w="100" w:type="dxa"/>
              <w:bottom w:w="0" w:type="dxa"/>
              <w:right w:w="100" w:type="dxa"/>
            </w:tcMar>
          </w:tcPr>
          <w:p w14:paraId="6E74A3AD" w14:textId="77777777" w:rsidR="00AA539C" w:rsidRDefault="00AA539C" w:rsidP="002C24D2">
            <w:pPr>
              <w:spacing w:before="240"/>
              <w:jc w:val="both"/>
              <w:rPr>
                <w:rFonts w:ascii="Noto Sans" w:hAnsi="Noto Sans" w:cs="Noto Sans"/>
                <w:b/>
                <w:sz w:val="20"/>
                <w:szCs w:val="20"/>
              </w:rPr>
            </w:pPr>
          </w:p>
          <w:p w14:paraId="0BB80FBF"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4" w:space="0" w:color="70AD47" w:themeColor="accent6"/>
              <w:right w:val="single" w:sz="6" w:space="0" w:color="C49427"/>
            </w:tcBorders>
            <w:tcMar>
              <w:top w:w="0" w:type="dxa"/>
              <w:left w:w="100" w:type="dxa"/>
              <w:bottom w:w="0" w:type="dxa"/>
              <w:right w:w="100" w:type="dxa"/>
            </w:tcMar>
          </w:tcPr>
          <w:p w14:paraId="2F40DB71" w14:textId="77777777" w:rsidR="00AA539C" w:rsidRPr="005A2272"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662F5BB6" w14:textId="77777777" w:rsidR="00AA539C" w:rsidRDefault="00AA539C" w:rsidP="002C24D2">
            <w:pPr>
              <w:ind w:right="120"/>
              <w:jc w:val="both"/>
              <w:rPr>
                <w:rFonts w:ascii="Noto Sans" w:hAnsi="Noto Sans" w:cs="Noto Sans"/>
                <w:sz w:val="20"/>
                <w:szCs w:val="20"/>
              </w:rPr>
            </w:pPr>
            <w:r w:rsidRPr="004E79FF">
              <w:rPr>
                <w:rFonts w:ascii="Noto Sans" w:hAnsi="Noto Sans" w:cs="Noto Sans"/>
                <w:sz w:val="20"/>
                <w:szCs w:val="20"/>
              </w:rPr>
              <w:t>conjunta, solidaria e inseparable de la garantía otorgada inicialmente.</w:t>
            </w:r>
          </w:p>
          <w:p w14:paraId="41DE30E8" w14:textId="77777777" w:rsidR="00AA539C" w:rsidRDefault="00AA539C" w:rsidP="002C24D2">
            <w:pPr>
              <w:ind w:right="120"/>
              <w:jc w:val="both"/>
              <w:rPr>
                <w:rFonts w:ascii="Noto Sans" w:hAnsi="Noto Sans" w:cs="Noto Sans"/>
                <w:sz w:val="20"/>
                <w:szCs w:val="20"/>
              </w:rPr>
            </w:pPr>
          </w:p>
          <w:p w14:paraId="0406FB51"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En caso de incremento al monto del instrumento contractual o modificación al plazo,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del mismo, de conformidad con el último párrafo del artículo </w:t>
            </w:r>
            <w:r>
              <w:rPr>
                <w:rFonts w:ascii="Noto Sans" w:hAnsi="Noto Sans" w:cs="Noto Sans"/>
                <w:sz w:val="20"/>
                <w:szCs w:val="20"/>
              </w:rPr>
              <w:t>136</w:t>
            </w:r>
            <w:r w:rsidRPr="005A2272">
              <w:rPr>
                <w:rFonts w:ascii="Noto Sans" w:hAnsi="Noto Sans" w:cs="Noto Sans"/>
                <w:sz w:val="20"/>
                <w:szCs w:val="20"/>
              </w:rPr>
              <w:t xml:space="preserve"> del Reglamento de la Ley de Adquisiciones, Arrendamientos y Servicios del Sector Público, los documentos modificatorios o endosos correspondientes, debiendo contener en el documento la estipulación de que se otorga de manera conjunta, solidaria e inseparable de la garantía otorgada inicialmente.</w:t>
            </w:r>
          </w:p>
          <w:p w14:paraId="1AE40D66" w14:textId="77777777" w:rsidR="00AA539C" w:rsidRPr="005A2272" w:rsidRDefault="00AA539C" w:rsidP="002C24D2">
            <w:pPr>
              <w:ind w:right="120"/>
              <w:jc w:val="both"/>
              <w:rPr>
                <w:rFonts w:ascii="Noto Sans" w:hAnsi="Noto Sans" w:cs="Noto Sans"/>
                <w:sz w:val="20"/>
                <w:szCs w:val="20"/>
              </w:rPr>
            </w:pPr>
          </w:p>
          <w:p w14:paraId="39E2B3A8" w14:textId="77777777" w:rsidR="00AA539C"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Una vez cumplidas todas y cada una de las obligaciones que se deriven del instrumento contractual por parte de </w:t>
            </w:r>
            <w:r w:rsidRPr="005A2272">
              <w:rPr>
                <w:rFonts w:ascii="Noto Sans" w:hAnsi="Noto Sans" w:cs="Noto Sans"/>
                <w:b/>
                <w:bCs/>
                <w:sz w:val="20"/>
                <w:szCs w:val="20"/>
              </w:rPr>
              <w:t>“EL PROVEEDOR”</w:t>
            </w:r>
            <w:r w:rsidRPr="005A2272">
              <w:rPr>
                <w:rFonts w:ascii="Noto Sans" w:hAnsi="Noto Sans" w:cs="Noto Sans"/>
                <w:sz w:val="20"/>
                <w:szCs w:val="20"/>
              </w:rPr>
              <w:t xml:space="preserve"> a entera satisfacción de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procederá inmediatamente a extender la constancia de cumplimiento de las obligaciones contractuales, para que dé inicio a los trámites para la cancelación de la garantía de cumplimiento a que se refiere el presente numeral, de conformidad con lo establecido en el artículo 1</w:t>
            </w:r>
            <w:r>
              <w:rPr>
                <w:rFonts w:ascii="Noto Sans" w:hAnsi="Noto Sans" w:cs="Noto Sans"/>
                <w:sz w:val="20"/>
                <w:szCs w:val="20"/>
              </w:rPr>
              <w:t>26</w:t>
            </w:r>
            <w:r w:rsidRPr="005A2272">
              <w:rPr>
                <w:rFonts w:ascii="Noto Sans" w:hAnsi="Noto Sans" w:cs="Noto Sans"/>
                <w:sz w:val="20"/>
                <w:szCs w:val="20"/>
              </w:rPr>
              <w:t>, fracción VIII del RLAASSP.</w:t>
            </w:r>
          </w:p>
          <w:p w14:paraId="49131750" w14:textId="77777777" w:rsidR="00AA539C" w:rsidRPr="005A2272" w:rsidRDefault="00AA539C" w:rsidP="002C24D2">
            <w:pPr>
              <w:ind w:right="120"/>
              <w:jc w:val="both"/>
              <w:rPr>
                <w:rFonts w:ascii="Noto Sans" w:hAnsi="Noto Sans" w:cs="Noto Sans"/>
                <w:sz w:val="20"/>
                <w:szCs w:val="20"/>
              </w:rPr>
            </w:pPr>
          </w:p>
        </w:tc>
      </w:tr>
      <w:tr w:rsidR="00AA539C" w:rsidRPr="005A2272" w14:paraId="4A5276B0" w14:textId="77777777" w:rsidTr="002C24D2">
        <w:trPr>
          <w:trHeight w:val="300"/>
        </w:trPr>
        <w:tc>
          <w:tcPr>
            <w:tcW w:w="2969" w:type="dxa"/>
            <w:tcBorders>
              <w:top w:val="single" w:sz="4" w:space="0" w:color="70AD47" w:themeColor="accent6"/>
              <w:left w:val="single" w:sz="6" w:space="0" w:color="C49427"/>
              <w:bottom w:val="single" w:sz="4" w:space="0" w:color="70AD47" w:themeColor="accent6"/>
              <w:right w:val="single" w:sz="6" w:space="0" w:color="C49427"/>
            </w:tcBorders>
            <w:tcMar>
              <w:top w:w="0" w:type="dxa"/>
              <w:left w:w="100" w:type="dxa"/>
              <w:bottom w:w="0" w:type="dxa"/>
              <w:right w:w="100" w:type="dxa"/>
            </w:tcMar>
          </w:tcPr>
          <w:p w14:paraId="42113230" w14:textId="77777777" w:rsidR="00AA539C" w:rsidRDefault="00AA539C" w:rsidP="002C24D2">
            <w:pPr>
              <w:spacing w:before="240"/>
              <w:jc w:val="both"/>
              <w:rPr>
                <w:rFonts w:ascii="Noto Sans" w:hAnsi="Noto Sans" w:cs="Noto Sans"/>
                <w:b/>
                <w:sz w:val="20"/>
                <w:szCs w:val="20"/>
              </w:rPr>
            </w:pPr>
            <w:r w:rsidRPr="005A2272">
              <w:rPr>
                <w:rFonts w:ascii="Noto Sans" w:hAnsi="Noto Sans" w:cs="Noto Sans"/>
                <w:b/>
                <w:sz w:val="20"/>
                <w:szCs w:val="20"/>
              </w:rPr>
              <w:t>Póliza de Responsabilidad Civil:</w:t>
            </w:r>
          </w:p>
        </w:tc>
        <w:tc>
          <w:tcPr>
            <w:tcW w:w="6419" w:type="dxa"/>
            <w:tcBorders>
              <w:top w:val="single" w:sz="4" w:space="0" w:color="70AD47" w:themeColor="accent6"/>
              <w:left w:val="nil"/>
              <w:bottom w:val="single" w:sz="4" w:space="0" w:color="70AD47" w:themeColor="accent6"/>
              <w:right w:val="single" w:sz="6" w:space="0" w:color="C49427"/>
            </w:tcBorders>
            <w:tcMar>
              <w:top w:w="0" w:type="dxa"/>
              <w:left w:w="100" w:type="dxa"/>
              <w:bottom w:w="0" w:type="dxa"/>
              <w:right w:w="100" w:type="dxa"/>
            </w:tcMar>
          </w:tcPr>
          <w:p w14:paraId="28BF3295" w14:textId="77777777" w:rsidR="00AA539C" w:rsidRDefault="00AA539C" w:rsidP="002C24D2">
            <w:pPr>
              <w:ind w:right="120"/>
              <w:jc w:val="both"/>
              <w:rPr>
                <w:rFonts w:ascii="Noto Sans" w:hAnsi="Noto Sans" w:cs="Noto Sans"/>
                <w:sz w:val="20"/>
                <w:szCs w:val="20"/>
              </w:rPr>
            </w:pPr>
          </w:p>
          <w:p w14:paraId="4A043B1F" w14:textId="77777777" w:rsidR="00AA539C" w:rsidRDefault="00AA539C" w:rsidP="002C24D2">
            <w:pPr>
              <w:ind w:right="120"/>
              <w:jc w:val="both"/>
              <w:rPr>
                <w:rFonts w:ascii="Noto Sans" w:hAnsi="Noto Sans" w:cs="Noto Sans"/>
                <w:sz w:val="20"/>
                <w:szCs w:val="20"/>
              </w:rPr>
            </w:pPr>
            <w:r w:rsidRPr="005A2272">
              <w:rPr>
                <w:rFonts w:ascii="Noto Sans" w:hAnsi="Noto Sans" w:cs="Noto Sans"/>
                <w:sz w:val="20"/>
                <w:szCs w:val="20"/>
              </w:rPr>
              <w:t>Para el presente servicio no es necesario la presentación de una Póliza de Responsabilidad Civil.</w:t>
            </w:r>
          </w:p>
          <w:p w14:paraId="1F5CE88F" w14:textId="77777777" w:rsidR="00AA539C" w:rsidRPr="005A2272" w:rsidRDefault="00AA539C" w:rsidP="002C24D2">
            <w:pPr>
              <w:ind w:right="120"/>
              <w:jc w:val="both"/>
              <w:rPr>
                <w:rFonts w:ascii="Noto Sans" w:hAnsi="Noto Sans" w:cs="Noto Sans"/>
                <w:b/>
                <w:i/>
                <w:sz w:val="20"/>
                <w:szCs w:val="20"/>
              </w:rPr>
            </w:pPr>
          </w:p>
        </w:tc>
      </w:tr>
      <w:tr w:rsidR="00AA539C" w:rsidRPr="005A2272" w14:paraId="14DDDD5C" w14:textId="77777777" w:rsidTr="002C24D2">
        <w:trPr>
          <w:trHeight w:val="300"/>
        </w:trPr>
        <w:tc>
          <w:tcPr>
            <w:tcW w:w="2969" w:type="dxa"/>
            <w:tcBorders>
              <w:top w:val="single" w:sz="4" w:space="0" w:color="70AD47" w:themeColor="accent6"/>
              <w:left w:val="single" w:sz="6" w:space="0" w:color="C49427"/>
              <w:bottom w:val="single" w:sz="4" w:space="0" w:color="70AD47" w:themeColor="accent6"/>
              <w:right w:val="single" w:sz="6" w:space="0" w:color="C49427"/>
            </w:tcBorders>
            <w:tcMar>
              <w:top w:w="0" w:type="dxa"/>
              <w:left w:w="100" w:type="dxa"/>
              <w:bottom w:w="0" w:type="dxa"/>
              <w:right w:w="100" w:type="dxa"/>
            </w:tcMar>
          </w:tcPr>
          <w:p w14:paraId="58A01561" w14:textId="77777777" w:rsidR="00AA539C" w:rsidRDefault="00AA539C" w:rsidP="002C24D2">
            <w:pPr>
              <w:spacing w:before="240"/>
              <w:jc w:val="both"/>
              <w:rPr>
                <w:rFonts w:ascii="Noto Sans" w:hAnsi="Noto Sans" w:cs="Noto Sans"/>
                <w:b/>
                <w:sz w:val="20"/>
                <w:szCs w:val="20"/>
              </w:rPr>
            </w:pPr>
            <w:r w:rsidRPr="005A2272">
              <w:rPr>
                <w:rFonts w:ascii="Noto Sans" w:hAnsi="Noto Sans" w:cs="Noto Sans"/>
                <w:b/>
                <w:sz w:val="20"/>
                <w:szCs w:val="20"/>
              </w:rPr>
              <w:t>Otras garantías que se deben considerar:</w:t>
            </w:r>
          </w:p>
        </w:tc>
        <w:tc>
          <w:tcPr>
            <w:tcW w:w="6419" w:type="dxa"/>
            <w:tcBorders>
              <w:top w:val="single" w:sz="4" w:space="0" w:color="70AD47" w:themeColor="accent6"/>
              <w:left w:val="nil"/>
              <w:bottom w:val="single" w:sz="4" w:space="0" w:color="70AD47" w:themeColor="accent6"/>
              <w:right w:val="single" w:sz="6" w:space="0" w:color="C49427"/>
            </w:tcBorders>
            <w:tcMar>
              <w:top w:w="0" w:type="dxa"/>
              <w:left w:w="100" w:type="dxa"/>
              <w:bottom w:w="0" w:type="dxa"/>
              <w:right w:w="100" w:type="dxa"/>
            </w:tcMar>
          </w:tcPr>
          <w:p w14:paraId="1061031B" w14:textId="77777777" w:rsidR="00AA539C" w:rsidRDefault="00AA539C" w:rsidP="002C24D2">
            <w:pPr>
              <w:ind w:right="120"/>
              <w:jc w:val="both"/>
              <w:rPr>
                <w:rFonts w:ascii="Noto Sans" w:hAnsi="Noto Sans" w:cs="Noto Sans"/>
                <w:b/>
                <w:i/>
                <w:sz w:val="20"/>
                <w:szCs w:val="20"/>
              </w:rPr>
            </w:pPr>
          </w:p>
          <w:p w14:paraId="74C0E69E" w14:textId="77777777" w:rsidR="00AA539C" w:rsidRDefault="00AA539C" w:rsidP="002C24D2">
            <w:pPr>
              <w:ind w:right="120"/>
              <w:jc w:val="both"/>
              <w:rPr>
                <w:rFonts w:ascii="Noto Sans" w:hAnsi="Noto Sans" w:cs="Noto Sans"/>
                <w:sz w:val="20"/>
                <w:szCs w:val="20"/>
              </w:rPr>
            </w:pPr>
            <w:r w:rsidRPr="005A2272">
              <w:rPr>
                <w:rFonts w:ascii="Noto Sans" w:hAnsi="Noto Sans" w:cs="Noto Sans"/>
                <w:sz w:val="20"/>
                <w:szCs w:val="20"/>
              </w:rPr>
              <w:t>No se requiere la presentación de otra garantía durante el presente procedimiento de contratación.</w:t>
            </w:r>
          </w:p>
          <w:p w14:paraId="275C2400" w14:textId="77777777" w:rsidR="00AA539C" w:rsidRPr="005A2272" w:rsidRDefault="00AA539C" w:rsidP="002C24D2">
            <w:pPr>
              <w:ind w:right="120"/>
              <w:jc w:val="both"/>
              <w:rPr>
                <w:rFonts w:ascii="Noto Sans" w:hAnsi="Noto Sans" w:cs="Noto Sans"/>
                <w:b/>
                <w:i/>
                <w:sz w:val="20"/>
                <w:szCs w:val="20"/>
              </w:rPr>
            </w:pPr>
          </w:p>
        </w:tc>
      </w:tr>
      <w:tr w:rsidR="00AA539C" w:rsidRPr="005A2272" w14:paraId="30BB89A2" w14:textId="77777777" w:rsidTr="002C24D2">
        <w:trPr>
          <w:trHeight w:val="300"/>
        </w:trPr>
        <w:tc>
          <w:tcPr>
            <w:tcW w:w="2969" w:type="dxa"/>
            <w:tcBorders>
              <w:top w:val="single" w:sz="4" w:space="0" w:color="70AD47" w:themeColor="accent6"/>
              <w:left w:val="single" w:sz="6" w:space="0" w:color="C49427"/>
              <w:bottom w:val="single" w:sz="6" w:space="0" w:color="C49427"/>
              <w:right w:val="single" w:sz="6" w:space="0" w:color="C49427"/>
            </w:tcBorders>
            <w:tcMar>
              <w:top w:w="0" w:type="dxa"/>
              <w:left w:w="100" w:type="dxa"/>
              <w:bottom w:w="0" w:type="dxa"/>
              <w:right w:w="100" w:type="dxa"/>
            </w:tcMar>
          </w:tcPr>
          <w:p w14:paraId="1E81BF3B" w14:textId="77777777" w:rsidR="00AA539C" w:rsidRPr="005A2272" w:rsidRDefault="00AA539C" w:rsidP="002C24D2">
            <w:pPr>
              <w:spacing w:before="240"/>
              <w:jc w:val="both"/>
              <w:rPr>
                <w:rFonts w:ascii="Noto Sans" w:hAnsi="Noto Sans" w:cs="Noto Sans"/>
                <w:b/>
                <w:sz w:val="20"/>
                <w:szCs w:val="20"/>
              </w:rPr>
            </w:pPr>
            <w:r w:rsidRPr="005A2272">
              <w:rPr>
                <w:rFonts w:ascii="Noto Sans" w:hAnsi="Noto Sans" w:cs="Noto Sans"/>
                <w:b/>
                <w:bCs/>
                <w:sz w:val="20"/>
                <w:szCs w:val="20"/>
              </w:rPr>
              <w:t>Vigencia del instrumento contractual y Plazo para la prestación del Servicio:</w:t>
            </w:r>
          </w:p>
        </w:tc>
        <w:tc>
          <w:tcPr>
            <w:tcW w:w="6419" w:type="dxa"/>
            <w:tcBorders>
              <w:top w:val="single" w:sz="4" w:space="0" w:color="70AD47" w:themeColor="accent6"/>
              <w:left w:val="nil"/>
              <w:bottom w:val="single" w:sz="6" w:space="0" w:color="C49427"/>
              <w:right w:val="single" w:sz="6" w:space="0" w:color="C49427"/>
            </w:tcBorders>
            <w:tcMar>
              <w:top w:w="0" w:type="dxa"/>
              <w:left w:w="100" w:type="dxa"/>
              <w:bottom w:w="0" w:type="dxa"/>
              <w:right w:w="100" w:type="dxa"/>
            </w:tcMar>
          </w:tcPr>
          <w:p w14:paraId="729205BC" w14:textId="77777777" w:rsidR="00AA539C" w:rsidRDefault="00AA539C" w:rsidP="002C24D2">
            <w:pPr>
              <w:ind w:right="120"/>
              <w:jc w:val="both"/>
              <w:rPr>
                <w:rFonts w:ascii="Noto Sans" w:hAnsi="Noto Sans" w:cs="Noto Sans"/>
                <w:b/>
                <w:i/>
                <w:sz w:val="20"/>
                <w:szCs w:val="20"/>
              </w:rPr>
            </w:pPr>
          </w:p>
          <w:p w14:paraId="66F2EC30" w14:textId="4C0E9740"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será a partir del día natural siguiente a la notificación de la adjudicación y hasta el </w:t>
            </w:r>
            <w:r w:rsidR="003568A5">
              <w:rPr>
                <w:rFonts w:ascii="Noto Sans" w:hAnsi="Noto Sans" w:cs="Noto Sans"/>
                <w:sz w:val="20"/>
                <w:szCs w:val="20"/>
              </w:rPr>
              <w:t>16 de octubre de 2026.</w:t>
            </w:r>
          </w:p>
          <w:p w14:paraId="105BE70D" w14:textId="77777777" w:rsidR="00AA539C" w:rsidRDefault="00AA539C" w:rsidP="002C24D2">
            <w:pPr>
              <w:ind w:left="425" w:right="120"/>
              <w:jc w:val="both"/>
              <w:rPr>
                <w:rFonts w:ascii="Noto Sans" w:hAnsi="Noto Sans" w:cs="Noto Sans"/>
                <w:b/>
                <w:i/>
                <w:sz w:val="20"/>
                <w:szCs w:val="20"/>
              </w:rPr>
            </w:pPr>
          </w:p>
        </w:tc>
      </w:tr>
    </w:tbl>
    <w:p w14:paraId="259BD043" w14:textId="77777777" w:rsidR="00AA539C" w:rsidRDefault="00AA539C" w:rsidP="00AA539C">
      <w:pPr>
        <w:rPr>
          <w:rFonts w:ascii="Noto Sans" w:hAnsi="Noto Sans" w:cs="Noto Sans"/>
          <w:sz w:val="20"/>
          <w:szCs w:val="20"/>
        </w:rPr>
      </w:pPr>
    </w:p>
    <w:tbl>
      <w:tblPr>
        <w:tblpPr w:leftFromText="141" w:rightFromText="141" w:vertAnchor="text" w:horzAnchor="margin" w:tblpY="99"/>
        <w:tblW w:w="9388" w:type="dxa"/>
        <w:tblLook w:val="0600" w:firstRow="0" w:lastRow="0" w:firstColumn="0" w:lastColumn="0" w:noHBand="1" w:noVBand="1"/>
      </w:tblPr>
      <w:tblGrid>
        <w:gridCol w:w="2969"/>
        <w:gridCol w:w="6419"/>
      </w:tblGrid>
      <w:tr w:rsidR="00AA539C" w:rsidRPr="005A2272" w14:paraId="1734451F"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65916DF5"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lastRenderedPageBreak/>
              <w:t>CONDICIONES CONTRACTUALES</w:t>
            </w:r>
          </w:p>
        </w:tc>
      </w:tr>
      <w:tr w:rsidR="00AA539C" w:rsidRPr="005A2272" w14:paraId="615613AD" w14:textId="77777777" w:rsidTr="002C24D2">
        <w:trPr>
          <w:trHeight w:val="300"/>
        </w:trPr>
        <w:tc>
          <w:tcPr>
            <w:tcW w:w="2969" w:type="dxa"/>
            <w:tcBorders>
              <w:top w:val="nil"/>
              <w:left w:val="single" w:sz="6" w:space="0" w:color="C49427"/>
              <w:bottom w:val="single" w:sz="4" w:space="0" w:color="70AD47" w:themeColor="accent6"/>
              <w:right w:val="single" w:sz="6" w:space="0" w:color="C49427"/>
            </w:tcBorders>
            <w:tcMar>
              <w:top w:w="0" w:type="dxa"/>
              <w:left w:w="100" w:type="dxa"/>
              <w:bottom w:w="0" w:type="dxa"/>
              <w:right w:w="100" w:type="dxa"/>
            </w:tcMar>
          </w:tcPr>
          <w:p w14:paraId="4B4C6611" w14:textId="77777777" w:rsidR="00AA539C" w:rsidRDefault="00AA539C" w:rsidP="002C24D2">
            <w:pPr>
              <w:spacing w:before="240"/>
              <w:jc w:val="both"/>
              <w:rPr>
                <w:rFonts w:ascii="Noto Sans" w:hAnsi="Noto Sans" w:cs="Noto Sans"/>
                <w:b/>
                <w:sz w:val="20"/>
                <w:szCs w:val="20"/>
              </w:rPr>
            </w:pPr>
          </w:p>
          <w:p w14:paraId="4CF46FAB"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4" w:space="0" w:color="70AD47" w:themeColor="accent6"/>
              <w:right w:val="single" w:sz="6" w:space="0" w:color="C49427"/>
            </w:tcBorders>
            <w:tcMar>
              <w:top w:w="0" w:type="dxa"/>
              <w:left w:w="100" w:type="dxa"/>
              <w:bottom w:w="0" w:type="dxa"/>
              <w:right w:w="100" w:type="dxa"/>
            </w:tcMar>
          </w:tcPr>
          <w:p w14:paraId="586CD6A0" w14:textId="77777777" w:rsidR="00AA539C" w:rsidRPr="005A2272"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62729A5B" w14:textId="77777777" w:rsidR="00AA539C" w:rsidRDefault="00AA539C" w:rsidP="002C24D2">
            <w:pPr>
              <w:ind w:right="120"/>
              <w:jc w:val="both"/>
              <w:rPr>
                <w:rFonts w:ascii="Noto Sans" w:hAnsi="Noto Sans" w:cs="Noto Sans"/>
                <w:sz w:val="20"/>
                <w:szCs w:val="20"/>
              </w:rPr>
            </w:pPr>
            <w:r w:rsidRPr="005A2272">
              <w:rPr>
                <w:rFonts w:ascii="Noto Sans" w:hAnsi="Noto Sans" w:cs="Noto Sans"/>
                <w:sz w:val="20"/>
                <w:szCs w:val="20"/>
              </w:rPr>
              <w:t>La vigencia del instrumento contractual será a partir de su suscripción y hasta el 31 de diciembre de 202</w:t>
            </w:r>
            <w:r>
              <w:rPr>
                <w:rFonts w:ascii="Noto Sans" w:hAnsi="Noto Sans" w:cs="Noto Sans"/>
                <w:sz w:val="20"/>
                <w:szCs w:val="20"/>
              </w:rPr>
              <w:t>6</w:t>
            </w:r>
            <w:r w:rsidRPr="005A2272">
              <w:rPr>
                <w:rFonts w:ascii="Noto Sans" w:hAnsi="Noto Sans" w:cs="Noto Sans"/>
                <w:sz w:val="20"/>
                <w:szCs w:val="20"/>
              </w:rPr>
              <w:t>.</w:t>
            </w:r>
          </w:p>
          <w:p w14:paraId="619873EB" w14:textId="77777777" w:rsidR="00AA539C" w:rsidRPr="005A2272" w:rsidRDefault="00AA539C" w:rsidP="002C24D2">
            <w:pPr>
              <w:ind w:right="120"/>
              <w:jc w:val="both"/>
              <w:rPr>
                <w:rFonts w:ascii="Noto Sans" w:hAnsi="Noto Sans" w:cs="Noto Sans"/>
                <w:sz w:val="20"/>
                <w:szCs w:val="20"/>
              </w:rPr>
            </w:pPr>
          </w:p>
          <w:p w14:paraId="30A3D690"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 xml:space="preserve">Con fundamento en lo dispuesto en el artículo 67 de la LAASSP y </w:t>
            </w:r>
            <w:r>
              <w:rPr>
                <w:rFonts w:ascii="Noto Sans" w:hAnsi="Noto Sans" w:cs="Noto Sans"/>
                <w:sz w:val="20"/>
                <w:szCs w:val="20"/>
              </w:rPr>
              <w:t>129</w:t>
            </w:r>
            <w:r w:rsidRPr="005A2272">
              <w:rPr>
                <w:rFonts w:ascii="Noto Sans" w:hAnsi="Noto Sans" w:cs="Noto Sans"/>
                <w:sz w:val="20"/>
                <w:szCs w:val="20"/>
              </w:rPr>
              <w:t xml:space="preserve"> de su Reglamento.</w:t>
            </w:r>
          </w:p>
          <w:p w14:paraId="186B2423" w14:textId="77777777" w:rsidR="00AA539C" w:rsidRPr="005A2272" w:rsidRDefault="00AA539C" w:rsidP="002C24D2">
            <w:pPr>
              <w:ind w:right="120"/>
              <w:jc w:val="both"/>
              <w:rPr>
                <w:rFonts w:ascii="Noto Sans" w:hAnsi="Noto Sans" w:cs="Noto Sans"/>
                <w:sz w:val="20"/>
                <w:szCs w:val="20"/>
              </w:rPr>
            </w:pPr>
          </w:p>
        </w:tc>
      </w:tr>
      <w:tr w:rsidR="00AA539C" w:rsidRPr="005A2272" w14:paraId="34C0B787" w14:textId="77777777" w:rsidTr="002C24D2">
        <w:trPr>
          <w:trHeight w:val="300"/>
        </w:trPr>
        <w:tc>
          <w:tcPr>
            <w:tcW w:w="2969" w:type="dxa"/>
            <w:tcBorders>
              <w:top w:val="single" w:sz="4" w:space="0" w:color="70AD47" w:themeColor="accent6"/>
              <w:left w:val="single" w:sz="6" w:space="0" w:color="C49427"/>
              <w:bottom w:val="single" w:sz="4" w:space="0" w:color="70AD47" w:themeColor="accent6"/>
              <w:right w:val="single" w:sz="6" w:space="0" w:color="C49427"/>
            </w:tcBorders>
            <w:tcMar>
              <w:top w:w="0" w:type="dxa"/>
              <w:left w:w="100" w:type="dxa"/>
              <w:bottom w:w="0" w:type="dxa"/>
              <w:right w:w="100" w:type="dxa"/>
            </w:tcMar>
          </w:tcPr>
          <w:p w14:paraId="3E3DC032" w14:textId="77777777" w:rsidR="00AA539C" w:rsidRDefault="00AA539C" w:rsidP="002C24D2">
            <w:pPr>
              <w:spacing w:before="240"/>
              <w:jc w:val="both"/>
              <w:rPr>
                <w:rFonts w:ascii="Noto Sans" w:hAnsi="Noto Sans" w:cs="Noto Sans"/>
                <w:b/>
                <w:sz w:val="20"/>
                <w:szCs w:val="20"/>
              </w:rPr>
            </w:pPr>
            <w:r w:rsidRPr="005A2272">
              <w:rPr>
                <w:rFonts w:ascii="Noto Sans" w:hAnsi="Noto Sans" w:cs="Noto Sans"/>
                <w:b/>
                <w:sz w:val="20"/>
                <w:szCs w:val="20"/>
              </w:rPr>
              <w:t>Prórrogas</w:t>
            </w:r>
          </w:p>
        </w:tc>
        <w:tc>
          <w:tcPr>
            <w:tcW w:w="6419" w:type="dxa"/>
            <w:tcBorders>
              <w:top w:val="single" w:sz="4" w:space="0" w:color="70AD47" w:themeColor="accent6"/>
              <w:left w:val="nil"/>
              <w:bottom w:val="single" w:sz="4" w:space="0" w:color="70AD47" w:themeColor="accent6"/>
              <w:right w:val="single" w:sz="6" w:space="0" w:color="C49427"/>
            </w:tcBorders>
            <w:tcMar>
              <w:top w:w="0" w:type="dxa"/>
              <w:left w:w="100" w:type="dxa"/>
              <w:bottom w:w="0" w:type="dxa"/>
              <w:right w:w="100" w:type="dxa"/>
            </w:tcMar>
          </w:tcPr>
          <w:p w14:paraId="62030AAA" w14:textId="77777777" w:rsidR="00AA539C" w:rsidRDefault="00AA539C" w:rsidP="002C24D2">
            <w:pPr>
              <w:ind w:right="120"/>
              <w:jc w:val="both"/>
              <w:rPr>
                <w:rFonts w:ascii="Noto Sans" w:hAnsi="Noto Sans" w:cs="Noto Sans"/>
                <w:b/>
                <w:i/>
                <w:sz w:val="20"/>
                <w:szCs w:val="20"/>
              </w:rPr>
            </w:pPr>
          </w:p>
          <w:p w14:paraId="29BD070F" w14:textId="77777777" w:rsidR="00AA539C" w:rsidRPr="005A2272" w:rsidRDefault="00AA539C" w:rsidP="002C24D2">
            <w:pPr>
              <w:ind w:right="120"/>
              <w:jc w:val="both"/>
              <w:rPr>
                <w:rFonts w:ascii="Noto Sans" w:hAnsi="Noto Sans" w:cs="Noto Sans"/>
                <w:sz w:val="20"/>
                <w:szCs w:val="20"/>
              </w:rPr>
            </w:pPr>
            <w:r w:rsidRPr="005A2272">
              <w:rPr>
                <w:rFonts w:ascii="Noto Sans" w:hAnsi="Noto Sans" w:cs="Noto Sans"/>
                <w:sz w:val="20"/>
                <w:szCs w:val="20"/>
              </w:rPr>
              <w:t>Durante la presente contratación no se otorgarán prórrogas para el cumplimento de obligaciones.</w:t>
            </w:r>
          </w:p>
          <w:p w14:paraId="53C4821F" w14:textId="77777777" w:rsidR="00AA539C" w:rsidRPr="005A2272" w:rsidRDefault="00AA539C" w:rsidP="002C24D2">
            <w:pPr>
              <w:ind w:right="120"/>
              <w:jc w:val="both"/>
              <w:rPr>
                <w:rFonts w:ascii="Noto Sans" w:hAnsi="Noto Sans" w:cs="Noto Sans"/>
                <w:b/>
                <w:i/>
                <w:sz w:val="20"/>
                <w:szCs w:val="20"/>
              </w:rPr>
            </w:pPr>
          </w:p>
        </w:tc>
      </w:tr>
      <w:tr w:rsidR="00AA539C" w:rsidRPr="005A2272" w14:paraId="5133382D" w14:textId="77777777" w:rsidTr="002C24D2">
        <w:trPr>
          <w:trHeight w:val="300"/>
        </w:trPr>
        <w:tc>
          <w:tcPr>
            <w:tcW w:w="2969" w:type="dxa"/>
            <w:tcBorders>
              <w:top w:val="single" w:sz="4" w:space="0" w:color="70AD47" w:themeColor="accent6"/>
              <w:left w:val="single" w:sz="6" w:space="0" w:color="C49427"/>
              <w:bottom w:val="single" w:sz="4" w:space="0" w:color="70AD47" w:themeColor="accent6"/>
              <w:right w:val="single" w:sz="6" w:space="0" w:color="C49427"/>
            </w:tcBorders>
            <w:tcMar>
              <w:top w:w="0" w:type="dxa"/>
              <w:left w:w="100" w:type="dxa"/>
              <w:bottom w:w="0" w:type="dxa"/>
              <w:right w:w="100" w:type="dxa"/>
            </w:tcMar>
          </w:tcPr>
          <w:p w14:paraId="604D8ED5" w14:textId="77777777" w:rsidR="00AA539C" w:rsidRPr="005A2272" w:rsidRDefault="00AA539C" w:rsidP="002C24D2">
            <w:pPr>
              <w:spacing w:before="240"/>
              <w:jc w:val="both"/>
              <w:rPr>
                <w:rFonts w:ascii="Noto Sans" w:hAnsi="Noto Sans" w:cs="Noto Sans"/>
                <w:b/>
                <w:sz w:val="20"/>
                <w:szCs w:val="20"/>
              </w:rPr>
            </w:pPr>
            <w:r>
              <w:rPr>
                <w:rFonts w:ascii="Noto Sans" w:hAnsi="Noto Sans" w:cs="Noto Sans"/>
                <w:b/>
                <w:sz w:val="20"/>
                <w:szCs w:val="20"/>
              </w:rPr>
              <w:t>Domicilio en el que habrá de presentarse el servicio o la entrega de los bienes, así como el horario correspondiente</w:t>
            </w:r>
          </w:p>
        </w:tc>
        <w:tc>
          <w:tcPr>
            <w:tcW w:w="6419" w:type="dxa"/>
            <w:tcBorders>
              <w:top w:val="single" w:sz="4" w:space="0" w:color="70AD47" w:themeColor="accent6"/>
              <w:left w:val="nil"/>
              <w:bottom w:val="single" w:sz="4" w:space="0" w:color="70AD47" w:themeColor="accent6"/>
              <w:right w:val="single" w:sz="6" w:space="0" w:color="C49427"/>
            </w:tcBorders>
            <w:tcMar>
              <w:top w:w="0" w:type="dxa"/>
              <w:left w:w="100" w:type="dxa"/>
              <w:bottom w:w="0" w:type="dxa"/>
              <w:right w:w="100" w:type="dxa"/>
            </w:tcMar>
          </w:tcPr>
          <w:p w14:paraId="1A6D6496" w14:textId="77777777" w:rsidR="00AA539C" w:rsidRDefault="00AA539C" w:rsidP="002C24D2">
            <w:pPr>
              <w:ind w:right="120"/>
              <w:jc w:val="both"/>
              <w:rPr>
                <w:rFonts w:ascii="Noto Sans" w:hAnsi="Noto Sans" w:cs="Noto Sans"/>
                <w:sz w:val="20"/>
                <w:szCs w:val="20"/>
              </w:rPr>
            </w:pPr>
          </w:p>
          <w:p w14:paraId="71B894D9" w14:textId="77777777" w:rsidR="00AA539C" w:rsidRPr="00815CA0" w:rsidRDefault="00AA539C" w:rsidP="002C24D2">
            <w:pPr>
              <w:ind w:right="120"/>
              <w:jc w:val="both"/>
              <w:rPr>
                <w:rFonts w:ascii="Noto Sans" w:hAnsi="Noto Sans" w:cs="Noto Sans"/>
                <w:bCs/>
                <w:iCs/>
                <w:sz w:val="20"/>
                <w:szCs w:val="20"/>
              </w:rPr>
            </w:pPr>
            <w:r w:rsidRPr="00815CA0">
              <w:rPr>
                <w:rFonts w:ascii="Noto Sans" w:hAnsi="Noto Sans" w:cs="Noto Sans"/>
                <w:bCs/>
                <w:iCs/>
                <w:sz w:val="20"/>
                <w:szCs w:val="20"/>
              </w:rPr>
              <w:t>La recepción de los ENTREGABLES deberá ser en Av. Insurgentes Sur 1582, piso 4, ala sur, Col. Crédito Constructor, Demarcación Territorial Benito Juárez, C.P. 03940, Ciudad de México.</w:t>
            </w:r>
          </w:p>
        </w:tc>
      </w:tr>
      <w:tr w:rsidR="00AA539C" w:rsidRPr="005A2272" w14:paraId="3E70E46D" w14:textId="77777777" w:rsidTr="002C24D2">
        <w:trPr>
          <w:trHeight w:val="300"/>
        </w:trPr>
        <w:tc>
          <w:tcPr>
            <w:tcW w:w="2969" w:type="dxa"/>
            <w:tcBorders>
              <w:top w:val="single" w:sz="4" w:space="0" w:color="70AD47" w:themeColor="accent6"/>
              <w:left w:val="single" w:sz="6" w:space="0" w:color="C49427"/>
              <w:bottom w:val="single" w:sz="6" w:space="0" w:color="C49427"/>
              <w:right w:val="single" w:sz="6" w:space="0" w:color="C49427"/>
            </w:tcBorders>
            <w:tcMar>
              <w:top w:w="0" w:type="dxa"/>
              <w:left w:w="100" w:type="dxa"/>
              <w:bottom w:w="0" w:type="dxa"/>
              <w:right w:w="100" w:type="dxa"/>
            </w:tcMar>
          </w:tcPr>
          <w:p w14:paraId="34FEED31" w14:textId="77777777" w:rsidR="00AA539C" w:rsidRPr="005A2272" w:rsidRDefault="00AA539C" w:rsidP="002C24D2">
            <w:pPr>
              <w:spacing w:before="240"/>
              <w:jc w:val="both"/>
              <w:rPr>
                <w:rFonts w:ascii="Noto Sans" w:hAnsi="Noto Sans" w:cs="Noto Sans"/>
                <w:b/>
                <w:sz w:val="20"/>
                <w:szCs w:val="20"/>
              </w:rPr>
            </w:pPr>
            <w:r w:rsidRPr="005A2272">
              <w:rPr>
                <w:rFonts w:ascii="Noto Sans" w:hAnsi="Noto Sans" w:cs="Noto Sans"/>
                <w:b/>
                <w:sz w:val="20"/>
                <w:szCs w:val="20"/>
              </w:rPr>
              <w:t>Nombre y cargo del servidor público quien administrará y verificará el cumplimiento del instrumento contractual correspondiente, de conformidad con lo establecido en los artículos 2 fracción III Bis y 84 penúltimo párrafo del RLAASSP.</w:t>
            </w:r>
          </w:p>
        </w:tc>
        <w:tc>
          <w:tcPr>
            <w:tcW w:w="6419" w:type="dxa"/>
            <w:tcBorders>
              <w:top w:val="single" w:sz="4" w:space="0" w:color="70AD47" w:themeColor="accent6"/>
              <w:left w:val="nil"/>
              <w:bottom w:val="single" w:sz="6" w:space="0" w:color="C49427"/>
              <w:right w:val="single" w:sz="6" w:space="0" w:color="C49427"/>
            </w:tcBorders>
            <w:tcMar>
              <w:top w:w="0" w:type="dxa"/>
              <w:left w:w="100" w:type="dxa"/>
              <w:bottom w:w="0" w:type="dxa"/>
              <w:right w:w="100" w:type="dxa"/>
            </w:tcMar>
          </w:tcPr>
          <w:p w14:paraId="32DE3849" w14:textId="77777777" w:rsidR="00AA539C" w:rsidRDefault="00AA539C" w:rsidP="002C24D2">
            <w:pPr>
              <w:ind w:right="120"/>
              <w:jc w:val="both"/>
              <w:rPr>
                <w:rFonts w:ascii="Noto Sans" w:hAnsi="Noto Sans" w:cs="Noto Sans"/>
                <w:b/>
                <w:i/>
                <w:sz w:val="20"/>
                <w:szCs w:val="20"/>
              </w:rPr>
            </w:pPr>
          </w:p>
          <w:p w14:paraId="122206F0" w14:textId="77777777" w:rsidR="00AA539C" w:rsidRDefault="00AA539C" w:rsidP="002C24D2">
            <w:pPr>
              <w:ind w:right="120"/>
              <w:jc w:val="both"/>
              <w:rPr>
                <w:rFonts w:ascii="Noto Sans" w:hAnsi="Noto Sans" w:cs="Noto Sans"/>
                <w:b/>
                <w:i/>
                <w:sz w:val="20"/>
                <w:szCs w:val="20"/>
              </w:rPr>
            </w:pPr>
            <w:r w:rsidRPr="00AC4D3C">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será la responsable de administrar el instrumento contractual</w:t>
            </w:r>
            <w:r>
              <w:rPr>
                <w:rFonts w:ascii="Noto Sans" w:hAnsi="Noto Sans" w:cs="Noto Sans"/>
                <w:sz w:val="20"/>
                <w:szCs w:val="20"/>
              </w:rPr>
              <w:t>.</w:t>
            </w:r>
          </w:p>
        </w:tc>
      </w:tr>
    </w:tbl>
    <w:p w14:paraId="0BF80F21" w14:textId="77777777" w:rsidR="00AA539C" w:rsidRDefault="00AA539C" w:rsidP="00AA539C">
      <w:pPr>
        <w:rPr>
          <w:rFonts w:ascii="Noto Sans" w:hAnsi="Noto Sans" w:cs="Noto Sans"/>
          <w:sz w:val="20"/>
          <w:szCs w:val="20"/>
        </w:rPr>
      </w:pPr>
    </w:p>
    <w:p w14:paraId="46691D2F" w14:textId="77777777" w:rsidR="00AA539C" w:rsidRDefault="00AA539C" w:rsidP="00AA539C">
      <w:pPr>
        <w:rPr>
          <w:rFonts w:ascii="Noto Sans" w:hAnsi="Noto Sans" w:cs="Noto Sans"/>
          <w:sz w:val="20"/>
          <w:szCs w:val="20"/>
        </w:rPr>
      </w:pPr>
    </w:p>
    <w:tbl>
      <w:tblPr>
        <w:tblpPr w:leftFromText="141" w:rightFromText="141" w:vertAnchor="text" w:horzAnchor="margin" w:tblpY="-80"/>
        <w:tblW w:w="9388" w:type="dxa"/>
        <w:tblLook w:val="0600" w:firstRow="0" w:lastRow="0" w:firstColumn="0" w:lastColumn="0" w:noHBand="1" w:noVBand="1"/>
      </w:tblPr>
      <w:tblGrid>
        <w:gridCol w:w="2969"/>
        <w:gridCol w:w="6419"/>
      </w:tblGrid>
      <w:tr w:rsidR="00AA539C" w:rsidRPr="005A2272" w14:paraId="6C85AC6B"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499176C1" w14:textId="77777777" w:rsidR="00AA539C" w:rsidRPr="005A2272" w:rsidRDefault="00AA539C"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lastRenderedPageBreak/>
              <w:t>CONDICIONES CONTRACTUALES</w:t>
            </w:r>
          </w:p>
        </w:tc>
      </w:tr>
      <w:tr w:rsidR="00AA539C" w:rsidRPr="005A2272" w14:paraId="2F30C7AE" w14:textId="77777777" w:rsidTr="002C24D2">
        <w:trPr>
          <w:trHeight w:val="300"/>
        </w:trPr>
        <w:tc>
          <w:tcPr>
            <w:tcW w:w="296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F346AB2" w14:textId="77777777" w:rsidR="00AA539C" w:rsidRDefault="00AA539C" w:rsidP="002C24D2">
            <w:pPr>
              <w:spacing w:before="240"/>
              <w:jc w:val="both"/>
              <w:rPr>
                <w:rFonts w:ascii="Noto Sans" w:hAnsi="Noto Sans" w:cs="Noto Sans"/>
                <w:b/>
                <w:sz w:val="20"/>
                <w:szCs w:val="20"/>
              </w:rPr>
            </w:pPr>
            <w:r>
              <w:rPr>
                <w:rFonts w:ascii="Noto Sans" w:hAnsi="Noto Sans" w:cs="Noto Sans"/>
                <w:b/>
                <w:sz w:val="20"/>
                <w:szCs w:val="20"/>
              </w:rPr>
              <w:t>Persona servidora</w:t>
            </w:r>
            <w:r w:rsidRPr="005A2272">
              <w:rPr>
                <w:rFonts w:ascii="Noto Sans" w:hAnsi="Noto Sans" w:cs="Noto Sans"/>
                <w:b/>
                <w:sz w:val="20"/>
                <w:szCs w:val="20"/>
              </w:rPr>
              <w:t xml:space="preserve"> públic</w:t>
            </w:r>
            <w:r>
              <w:rPr>
                <w:rFonts w:ascii="Noto Sans" w:hAnsi="Noto Sans" w:cs="Noto Sans"/>
                <w:b/>
                <w:sz w:val="20"/>
                <w:szCs w:val="20"/>
              </w:rPr>
              <w:t>a</w:t>
            </w:r>
            <w:r w:rsidRPr="005A2272">
              <w:rPr>
                <w:rFonts w:ascii="Noto Sans" w:hAnsi="Noto Sans" w:cs="Noto Sans"/>
                <w:b/>
                <w:sz w:val="20"/>
                <w:szCs w:val="20"/>
              </w:rPr>
              <w:t xml:space="preserve"> designad</w:t>
            </w:r>
            <w:r>
              <w:rPr>
                <w:rFonts w:ascii="Noto Sans" w:hAnsi="Noto Sans" w:cs="Noto Sans"/>
                <w:b/>
                <w:sz w:val="20"/>
                <w:szCs w:val="20"/>
              </w:rPr>
              <w:t>a</w:t>
            </w:r>
            <w:r w:rsidRPr="005A2272">
              <w:rPr>
                <w:rFonts w:ascii="Noto Sans" w:hAnsi="Noto Sans" w:cs="Noto Sans"/>
                <w:b/>
                <w:sz w:val="20"/>
                <w:szCs w:val="20"/>
              </w:rPr>
              <w:t xml:space="preserve"> por el “ADMINISTRADOR Y VERIFICADOR DEL INSTRUMENTO CONTRACTUAL” para apoyar en la supervisión de la entrega de</w:t>
            </w:r>
            <w:r>
              <w:rPr>
                <w:rFonts w:ascii="Noto Sans" w:hAnsi="Noto Sans" w:cs="Noto Sans"/>
                <w:b/>
                <w:sz w:val="20"/>
                <w:szCs w:val="20"/>
              </w:rPr>
              <w:t xml:space="preserve"> “EL SERVICIO”</w:t>
            </w:r>
            <w:r w:rsidRPr="005A2272">
              <w:rPr>
                <w:rFonts w:ascii="Noto Sans" w:hAnsi="Noto Sans" w:cs="Noto Sans"/>
                <w:b/>
                <w:sz w:val="20"/>
                <w:szCs w:val="20"/>
              </w:rPr>
              <w:t xml:space="preserve"> objeto del instrumento contractual.</w:t>
            </w:r>
          </w:p>
          <w:p w14:paraId="78EE292B" w14:textId="77777777" w:rsidR="00AA539C" w:rsidRPr="005A2272" w:rsidRDefault="00AA539C" w:rsidP="002C24D2">
            <w:pPr>
              <w:spacing w:before="240"/>
              <w:jc w:val="both"/>
              <w:rPr>
                <w:rFonts w:ascii="Noto Sans" w:hAnsi="Noto Sans" w:cs="Noto Sans"/>
                <w:b/>
                <w:sz w:val="20"/>
                <w:szCs w:val="20"/>
              </w:rPr>
            </w:pPr>
          </w:p>
        </w:tc>
        <w:tc>
          <w:tcPr>
            <w:tcW w:w="6419" w:type="dxa"/>
            <w:tcBorders>
              <w:top w:val="nil"/>
              <w:left w:val="nil"/>
              <w:bottom w:val="single" w:sz="6" w:space="0" w:color="C49427"/>
              <w:right w:val="single" w:sz="6" w:space="0" w:color="C49427"/>
            </w:tcBorders>
            <w:tcMar>
              <w:top w:w="0" w:type="dxa"/>
              <w:left w:w="100" w:type="dxa"/>
              <w:bottom w:w="0" w:type="dxa"/>
              <w:right w:w="100" w:type="dxa"/>
            </w:tcMar>
          </w:tcPr>
          <w:p w14:paraId="63AE5626" w14:textId="77777777" w:rsidR="00AA539C" w:rsidRPr="006A06CA" w:rsidRDefault="00AA539C"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322BCFA4" w14:textId="77777777" w:rsidR="00AA539C" w:rsidRDefault="00AA539C" w:rsidP="002C24D2">
            <w:pPr>
              <w:ind w:right="120"/>
              <w:jc w:val="both"/>
              <w:rPr>
                <w:rFonts w:ascii="Noto Sans" w:hAnsi="Noto Sans" w:cs="Noto Sans"/>
                <w:sz w:val="20"/>
                <w:szCs w:val="20"/>
              </w:rPr>
            </w:pPr>
            <w:r w:rsidRPr="00F65B92">
              <w:rPr>
                <w:rFonts w:ascii="Noto Sans" w:eastAsia="Noto Sans" w:hAnsi="Noto Sans" w:cs="Noto Sans"/>
                <w:sz w:val="20"/>
                <w:szCs w:val="20"/>
              </w:rPr>
              <w:t>Lic. Claudio Julián Sánchez Baeza, subdirector de Vinculación con Medios.</w:t>
            </w:r>
          </w:p>
          <w:p w14:paraId="55C98644" w14:textId="77777777" w:rsidR="00AA539C" w:rsidRPr="002C24D2" w:rsidRDefault="00AA539C" w:rsidP="002C24D2">
            <w:pPr>
              <w:ind w:right="120"/>
              <w:jc w:val="both"/>
              <w:rPr>
                <w:rFonts w:ascii="Noto Sans" w:hAnsi="Noto Sans" w:cs="Noto Sans"/>
                <w:sz w:val="20"/>
                <w:szCs w:val="20"/>
              </w:rPr>
            </w:pPr>
          </w:p>
        </w:tc>
      </w:tr>
    </w:tbl>
    <w:p w14:paraId="7D69240A" w14:textId="77777777" w:rsidR="00AA539C" w:rsidRDefault="00AA539C" w:rsidP="00AA539C">
      <w:pPr>
        <w:rPr>
          <w:rFonts w:ascii="Noto Sans" w:hAnsi="Noto Sans" w:cs="Noto Sans"/>
          <w:sz w:val="20"/>
          <w:szCs w:val="20"/>
        </w:rPr>
      </w:pPr>
    </w:p>
    <w:p w14:paraId="524A0555" w14:textId="77777777" w:rsidR="00361B4F" w:rsidRPr="005A2272" w:rsidRDefault="00361B4F" w:rsidP="00AA539C">
      <w:pPr>
        <w:rPr>
          <w:rFonts w:ascii="Noto Sans" w:hAnsi="Noto Sans" w:cs="Noto Sans"/>
          <w:sz w:val="20"/>
          <w:szCs w:val="20"/>
        </w:rPr>
      </w:pPr>
    </w:p>
    <w:tbl>
      <w:tblPr>
        <w:tblW w:w="0" w:type="auto"/>
        <w:tblBorders>
          <w:top w:val="nil"/>
          <w:left w:val="nil"/>
          <w:bottom w:val="nil"/>
          <w:right w:val="nil"/>
          <w:insideH w:val="nil"/>
          <w:insideV w:val="nil"/>
        </w:tblBorders>
        <w:tblLook w:val="0600" w:firstRow="0" w:lastRow="0" w:firstColumn="0" w:lastColumn="0" w:noHBand="1" w:noVBand="1"/>
      </w:tblPr>
      <w:tblGrid>
        <w:gridCol w:w="740"/>
        <w:gridCol w:w="8082"/>
      </w:tblGrid>
      <w:tr w:rsidR="00AA539C" w:rsidRPr="005A2272" w14:paraId="0B15B75A" w14:textId="77777777" w:rsidTr="002C24D2">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45989EED" w14:textId="77777777" w:rsidR="00AA539C" w:rsidRPr="005A2272" w:rsidRDefault="00AA539C" w:rsidP="002C24D2">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QUE DEBERÁN PRESENTAR JUNTO CON SU PROPUESTA.</w:t>
            </w:r>
          </w:p>
        </w:tc>
      </w:tr>
      <w:tr w:rsidR="00AA539C" w:rsidRPr="005A2272" w14:paraId="1D6E16AF" w14:textId="77777777" w:rsidTr="002C24D2">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5B27B596" w14:textId="77777777" w:rsidR="00AA539C" w:rsidRPr="005A2272" w:rsidRDefault="00AA539C" w:rsidP="002C24D2">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de carácter Técnico</w:t>
            </w:r>
          </w:p>
        </w:tc>
      </w:tr>
      <w:tr w:rsidR="00AA539C" w:rsidRPr="005A2272" w14:paraId="366AB1E9" w14:textId="77777777" w:rsidTr="002C24D2">
        <w:trPr>
          <w:trHeight w:val="435"/>
        </w:trPr>
        <w:tc>
          <w:tcPr>
            <w:tcW w:w="0" w:type="auto"/>
            <w:tcBorders>
              <w:top w:val="nil"/>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2368ED3A" w14:textId="77777777" w:rsidR="00AA539C" w:rsidRPr="005A2272" w:rsidRDefault="00AA539C" w:rsidP="002C24D2">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No.</w:t>
            </w:r>
          </w:p>
        </w:tc>
        <w:tc>
          <w:tcPr>
            <w:tcW w:w="0" w:type="auto"/>
            <w:tcBorders>
              <w:top w:val="nil"/>
              <w:left w:val="nil"/>
              <w:bottom w:val="single" w:sz="6" w:space="0" w:color="C49427"/>
              <w:right w:val="single" w:sz="6" w:space="0" w:color="C49427"/>
            </w:tcBorders>
            <w:shd w:val="clear" w:color="auto" w:fill="691C32"/>
            <w:tcMar>
              <w:top w:w="0" w:type="dxa"/>
              <w:left w:w="100" w:type="dxa"/>
              <w:bottom w:w="0" w:type="dxa"/>
              <w:right w:w="100" w:type="dxa"/>
            </w:tcMar>
          </w:tcPr>
          <w:p w14:paraId="0B617FA6" w14:textId="77777777" w:rsidR="00AA539C" w:rsidRPr="005A2272" w:rsidRDefault="00AA539C" w:rsidP="002C24D2">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Requisito y efecto</w:t>
            </w:r>
          </w:p>
        </w:tc>
      </w:tr>
      <w:tr w:rsidR="00AA539C" w:rsidRPr="005A2272" w14:paraId="78AACF97" w14:textId="77777777" w:rsidTr="002C24D2">
        <w:trPr>
          <w:trHeight w:val="85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63810BC" w14:textId="77777777" w:rsidR="00AA539C" w:rsidRPr="005A2272" w:rsidRDefault="00AA539C"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1</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1FE6D504" w14:textId="77777777" w:rsidR="00AA539C" w:rsidRPr="005A2272" w:rsidRDefault="00AA539C" w:rsidP="00AA539C">
            <w:pPr>
              <w:numPr>
                <w:ilvl w:val="0"/>
                <w:numId w:val="13"/>
              </w:numPr>
              <w:spacing w:before="240" w:line="276" w:lineRule="auto"/>
              <w:jc w:val="both"/>
              <w:rPr>
                <w:rFonts w:ascii="Noto Sans" w:eastAsia="Montserrat" w:hAnsi="Noto Sans" w:cs="Noto Sans"/>
                <w:b/>
                <w:bCs/>
                <w:color w:val="000000" w:themeColor="text1"/>
                <w:sz w:val="20"/>
                <w:szCs w:val="20"/>
              </w:rPr>
            </w:pPr>
            <w:r w:rsidRPr="005A2272">
              <w:rPr>
                <w:rFonts w:ascii="Noto Sans" w:eastAsia="Montserrat" w:hAnsi="Noto Sans" w:cs="Noto Sans"/>
                <w:color w:val="000000" w:themeColor="text1"/>
                <w:sz w:val="20"/>
                <w:szCs w:val="20"/>
              </w:rPr>
              <w:t xml:space="preserve">La Manifestación de que acepta todas y cada una de las especificaciones, características y condiciones referidas en la presente </w:t>
            </w:r>
            <w:r w:rsidRPr="005A2272">
              <w:rPr>
                <w:rFonts w:ascii="Noto Sans" w:eastAsia="Montserrat" w:hAnsi="Noto Sans" w:cs="Noto Sans"/>
                <w:b/>
                <w:bCs/>
                <w:color w:val="000000" w:themeColor="text1"/>
                <w:sz w:val="20"/>
                <w:szCs w:val="20"/>
              </w:rPr>
              <w:t>Solicitud de Cotización</w:t>
            </w:r>
            <w:r w:rsidRPr="005A2272">
              <w:rPr>
                <w:rFonts w:ascii="Noto Sans" w:eastAsia="Montserrat" w:hAnsi="Noto Sans" w:cs="Noto Sans"/>
                <w:color w:val="000000" w:themeColor="text1"/>
                <w:sz w:val="20"/>
                <w:szCs w:val="20"/>
              </w:rPr>
              <w:t xml:space="preserve"> y en el </w:t>
            </w:r>
            <w:r w:rsidRPr="005A2272">
              <w:rPr>
                <w:rFonts w:ascii="Noto Sans" w:eastAsia="Montserrat" w:hAnsi="Noto Sans" w:cs="Noto Sans"/>
                <w:b/>
                <w:bCs/>
                <w:color w:val="000000" w:themeColor="text1"/>
                <w:sz w:val="20"/>
                <w:szCs w:val="20"/>
                <w:u w:val="single"/>
              </w:rPr>
              <w:t>ANEXO UNO (ANEXO TÉCNICO)</w:t>
            </w:r>
          </w:p>
          <w:p w14:paraId="7586B053" w14:textId="77777777" w:rsidR="00AA539C" w:rsidRPr="005A2272" w:rsidRDefault="00AA539C" w:rsidP="00AA539C">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La transcripción integral de las Especificaciones Técnicas.</w:t>
            </w:r>
          </w:p>
          <w:p w14:paraId="4B2750FE" w14:textId="77777777" w:rsidR="00AA539C" w:rsidRPr="005A2272" w:rsidRDefault="00AA539C" w:rsidP="00AA539C">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 xml:space="preserve">Que indique todos y cada uno de los términos señalados en el </w:t>
            </w:r>
            <w:r w:rsidRPr="005A2272">
              <w:rPr>
                <w:rFonts w:ascii="Noto Sans" w:eastAsia="Montserrat" w:hAnsi="Noto Sans" w:cs="Noto Sans"/>
                <w:b/>
                <w:bCs/>
                <w:color w:val="000000" w:themeColor="text1"/>
                <w:sz w:val="20"/>
                <w:szCs w:val="20"/>
                <w:u w:val="single"/>
              </w:rPr>
              <w:t>ANEXO UNO (ANEXO TÉCNICO)</w:t>
            </w:r>
            <w:r w:rsidRPr="005A2272">
              <w:rPr>
                <w:rFonts w:ascii="Noto Sans" w:eastAsia="Montserrat" w:hAnsi="Noto Sans" w:cs="Noto Sans"/>
                <w:color w:val="000000" w:themeColor="text1"/>
                <w:sz w:val="20"/>
                <w:szCs w:val="20"/>
              </w:rPr>
              <w:t>, así como las que deriven de la(s) Duda(s) y/o comentario(s) y/o aclaración(es).</w:t>
            </w:r>
          </w:p>
          <w:p w14:paraId="3E5B0F64" w14:textId="66CD3EF9" w:rsidR="00AA539C" w:rsidRPr="00DC3D33" w:rsidRDefault="00AA539C" w:rsidP="00AA539C">
            <w:pPr>
              <w:numPr>
                <w:ilvl w:val="0"/>
                <w:numId w:val="13"/>
              </w:numPr>
              <w:spacing w:before="240" w:line="276" w:lineRule="auto"/>
              <w:jc w:val="both"/>
              <w:rPr>
                <w:rFonts w:ascii="Noto Sans" w:eastAsia="Montserrat" w:hAnsi="Noto Sans" w:cs="Noto Sans"/>
                <w:sz w:val="20"/>
                <w:szCs w:val="20"/>
              </w:rPr>
            </w:pPr>
            <w:r>
              <w:rPr>
                <w:rFonts w:ascii="Noto Sans" w:eastAsia="Montserrat" w:hAnsi="Noto Sans" w:cs="Noto Sans"/>
                <w:color w:val="000000" w:themeColor="text1"/>
                <w:sz w:val="20"/>
                <w:szCs w:val="20"/>
              </w:rPr>
              <w:t xml:space="preserve">Los documentos antes señalados deberán mostrar </w:t>
            </w:r>
            <w:r w:rsidRPr="005A2272">
              <w:rPr>
                <w:rFonts w:ascii="Noto Sans" w:eastAsia="Montserrat" w:hAnsi="Noto Sans" w:cs="Noto Sans"/>
                <w:color w:val="000000" w:themeColor="text1"/>
                <w:sz w:val="20"/>
                <w:szCs w:val="20"/>
              </w:rPr>
              <w:t>congruencia entre lo ofertado y las especificaciones técnicas, en la propuesta técnica</w:t>
            </w:r>
            <w:r>
              <w:rPr>
                <w:rFonts w:ascii="Noto Sans" w:eastAsia="Montserrat" w:hAnsi="Noto Sans" w:cs="Noto Sans"/>
                <w:color w:val="000000" w:themeColor="text1"/>
                <w:sz w:val="20"/>
                <w:szCs w:val="20"/>
              </w:rPr>
              <w:t xml:space="preserve">, contener </w:t>
            </w:r>
            <w:r w:rsidRPr="00DC3D33">
              <w:rPr>
                <w:rFonts w:ascii="Noto Sans" w:eastAsia="Montserrat" w:hAnsi="Noto Sans" w:cs="Noto Sans"/>
                <w:color w:val="000000" w:themeColor="text1"/>
                <w:sz w:val="20"/>
                <w:szCs w:val="20"/>
              </w:rPr>
              <w:t>nombre y firma autógrafa digitalizada del licitante o su Representante Legal</w:t>
            </w:r>
            <w:r>
              <w:rPr>
                <w:rFonts w:ascii="Noto Sans" w:eastAsia="Montserrat" w:hAnsi="Noto Sans" w:cs="Noto Sans"/>
                <w:color w:val="000000" w:themeColor="text1"/>
                <w:sz w:val="20"/>
                <w:szCs w:val="20"/>
              </w:rPr>
              <w:t xml:space="preserve"> y presentarse e</w:t>
            </w:r>
            <w:r w:rsidRPr="00DC3D33">
              <w:rPr>
                <w:rFonts w:ascii="Noto Sans" w:eastAsia="Montserrat" w:hAnsi="Noto Sans" w:cs="Noto Sans"/>
                <w:color w:val="000000" w:themeColor="text1"/>
                <w:sz w:val="20"/>
                <w:szCs w:val="20"/>
              </w:rPr>
              <w:t>n hoja membretada del licitante.</w:t>
            </w:r>
          </w:p>
          <w:p w14:paraId="466A577A" w14:textId="77777777" w:rsidR="00AA539C" w:rsidRPr="005A2272" w:rsidRDefault="00AA539C" w:rsidP="002C24D2">
            <w:pPr>
              <w:spacing w:before="240"/>
              <w:ind w:left="720"/>
              <w:jc w:val="both"/>
              <w:rPr>
                <w:rFonts w:ascii="Noto Sans" w:eastAsia="Montserrat" w:hAnsi="Noto Sans" w:cs="Noto Sans"/>
                <w:sz w:val="20"/>
                <w:szCs w:val="20"/>
              </w:rPr>
            </w:pPr>
          </w:p>
        </w:tc>
      </w:tr>
      <w:tr w:rsidR="00AA539C" w:rsidRPr="005A2272" w14:paraId="666E773E"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BEABFC0" w14:textId="77777777" w:rsidR="00AA539C" w:rsidRPr="005A2272" w:rsidRDefault="00AA539C"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lastRenderedPageBreak/>
              <w:t>2</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7CB182C" w14:textId="77777777" w:rsidR="00AA539C" w:rsidRPr="005A2272" w:rsidRDefault="00AA539C" w:rsidP="00AA539C">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Escrito en formato libre en el que manifieste que acepta todas y cada una de las especificaciones, características y condiciones referidas en el “ANEXO TÉCNICO”.</w:t>
            </w:r>
          </w:p>
          <w:p w14:paraId="156B0749" w14:textId="77777777" w:rsidR="00AA539C" w:rsidRPr="005A2272" w:rsidRDefault="00AA539C" w:rsidP="00AA539C">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Nombre y forma autógrafa del representante legal</w:t>
            </w:r>
          </w:p>
          <w:p w14:paraId="460330F2" w14:textId="77777777" w:rsidR="00AA539C" w:rsidRPr="005A2272" w:rsidRDefault="00AA539C" w:rsidP="00AA539C">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En hoja membretada del interesado</w:t>
            </w:r>
          </w:p>
          <w:p w14:paraId="03797AF3" w14:textId="77777777" w:rsidR="00AA539C" w:rsidRPr="005A2272" w:rsidRDefault="00AA539C" w:rsidP="002C24D2">
            <w:pPr>
              <w:spacing w:before="240"/>
              <w:jc w:val="both"/>
              <w:rPr>
                <w:rFonts w:ascii="Noto Sans" w:eastAsia="Montserrat" w:hAnsi="Noto Sans" w:cs="Noto Sans"/>
                <w:sz w:val="20"/>
                <w:szCs w:val="20"/>
              </w:rPr>
            </w:pPr>
          </w:p>
        </w:tc>
      </w:tr>
      <w:tr w:rsidR="00AA539C" w:rsidRPr="005A2272" w14:paraId="36E8532A"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6E183DA" w14:textId="77777777" w:rsidR="00AA539C" w:rsidRPr="005A2272" w:rsidRDefault="00AA539C" w:rsidP="002C24D2">
            <w:pPr>
              <w:spacing w:before="240"/>
              <w:ind w:left="425"/>
              <w:jc w:val="center"/>
              <w:rPr>
                <w:rFonts w:ascii="Noto Sans" w:eastAsia="Montserrat" w:hAnsi="Noto Sans" w:cs="Noto Sans"/>
                <w:sz w:val="20"/>
                <w:szCs w:val="20"/>
              </w:rPr>
            </w:pPr>
          </w:p>
          <w:p w14:paraId="048C257B" w14:textId="77777777" w:rsidR="00AA539C" w:rsidRPr="005A2272" w:rsidRDefault="00AA539C"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3</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F8686A6" w14:textId="77777777" w:rsidR="00AA539C" w:rsidRPr="005A2272" w:rsidRDefault="00AA539C" w:rsidP="002C24D2">
            <w:pPr>
              <w:spacing w:before="240"/>
              <w:jc w:val="both"/>
              <w:rPr>
                <w:rFonts w:ascii="Noto Sans" w:eastAsia="Montserrat" w:hAnsi="Noto Sans" w:cs="Noto Sans"/>
                <w:sz w:val="20"/>
                <w:szCs w:val="20"/>
              </w:rPr>
            </w:pPr>
            <w:r w:rsidRPr="005A2272">
              <w:rPr>
                <w:rFonts w:ascii="Noto Sans" w:eastAsia="Montserrat" w:hAnsi="Noto Sans" w:cs="Noto Sans"/>
                <w:sz w:val="20"/>
                <w:szCs w:val="20"/>
              </w:rPr>
              <w:t>EL licitante debe proporcionar Curr</w:t>
            </w:r>
            <w:r>
              <w:rPr>
                <w:rFonts w:ascii="Noto Sans" w:eastAsia="Montserrat" w:hAnsi="Noto Sans" w:cs="Noto Sans"/>
                <w:sz w:val="20"/>
                <w:szCs w:val="20"/>
              </w:rPr>
              <w:t>í</w:t>
            </w:r>
            <w:r w:rsidRPr="005A2272">
              <w:rPr>
                <w:rFonts w:ascii="Noto Sans" w:eastAsia="Montserrat" w:hAnsi="Noto Sans" w:cs="Noto Sans"/>
                <w:sz w:val="20"/>
                <w:szCs w:val="20"/>
              </w:rPr>
              <w:t xml:space="preserve">culum o media kit de la empresa actualizado, en el cual describa su actividad e información que se relacione con la prestación de </w:t>
            </w:r>
            <w:r w:rsidRPr="005A2272">
              <w:rPr>
                <w:rFonts w:ascii="Noto Sans" w:eastAsia="Montserrat" w:hAnsi="Noto Sans" w:cs="Noto Sans"/>
                <w:b/>
                <w:bCs/>
                <w:sz w:val="20"/>
                <w:szCs w:val="20"/>
              </w:rPr>
              <w:t>“EL SERVICIO”</w:t>
            </w:r>
            <w:r w:rsidRPr="005A2272">
              <w:rPr>
                <w:rFonts w:ascii="Noto Sans" w:eastAsia="Montserrat" w:hAnsi="Noto Sans" w:cs="Noto Sans"/>
                <w:sz w:val="20"/>
                <w:szCs w:val="20"/>
              </w:rPr>
              <w:t xml:space="preserve"> requerido en el que incluya la relación de sus principales clientes; mismo que debe ser presentado en hoja membretada. </w:t>
            </w:r>
          </w:p>
        </w:tc>
      </w:tr>
    </w:tbl>
    <w:p w14:paraId="0BFA921C" w14:textId="77777777" w:rsidR="00361B4F" w:rsidRDefault="00361B4F" w:rsidP="00361B4F">
      <w:pPr>
        <w:ind w:right="60"/>
        <w:rPr>
          <w:rFonts w:ascii="Noto Sans" w:hAnsi="Noto Sans" w:cs="Noto Sans"/>
          <w:sz w:val="20"/>
          <w:szCs w:val="20"/>
        </w:rPr>
      </w:pPr>
    </w:p>
    <w:p w14:paraId="4426F7FD" w14:textId="77777777" w:rsidR="00361B4F" w:rsidRDefault="00361B4F" w:rsidP="00361B4F">
      <w:pPr>
        <w:ind w:right="60"/>
        <w:rPr>
          <w:rFonts w:ascii="Noto Sans" w:hAnsi="Noto Sans" w:cs="Noto Sans"/>
          <w:sz w:val="20"/>
          <w:szCs w:val="20"/>
        </w:rPr>
      </w:pPr>
    </w:p>
    <w:p w14:paraId="143A8C0A" w14:textId="77777777" w:rsidR="00361B4F" w:rsidRDefault="00361B4F" w:rsidP="00361B4F">
      <w:pPr>
        <w:ind w:right="60"/>
        <w:rPr>
          <w:rFonts w:ascii="Noto Sans" w:hAnsi="Noto Sans" w:cs="Noto Sans"/>
          <w:sz w:val="20"/>
          <w:szCs w:val="20"/>
        </w:rPr>
      </w:pPr>
    </w:p>
    <w:p w14:paraId="4B2CC67B" w14:textId="77777777" w:rsidR="00361B4F" w:rsidRDefault="00361B4F" w:rsidP="00361B4F">
      <w:pPr>
        <w:ind w:right="60"/>
        <w:rPr>
          <w:rFonts w:ascii="Noto Sans" w:hAnsi="Noto Sans" w:cs="Noto Sans"/>
          <w:sz w:val="20"/>
          <w:szCs w:val="20"/>
        </w:rPr>
      </w:pPr>
    </w:p>
    <w:tbl>
      <w:tblPr>
        <w:tblStyle w:val="Tablaconcuadrcula"/>
        <w:tblpPr w:leftFromText="141" w:rightFromText="141" w:vertAnchor="text" w:horzAnchor="margin" w:tblpXSpec="center" w:tblpY="-11"/>
        <w:tblW w:w="10774" w:type="dxa"/>
        <w:tblLook w:val="04A0" w:firstRow="1" w:lastRow="0" w:firstColumn="1" w:lastColumn="0" w:noHBand="0" w:noVBand="1"/>
      </w:tblPr>
      <w:tblGrid>
        <w:gridCol w:w="10774"/>
      </w:tblGrid>
      <w:tr w:rsidR="00361B4F" w:rsidRPr="005A2272" w14:paraId="53161D20" w14:textId="77777777" w:rsidTr="00361B4F">
        <w:tc>
          <w:tcPr>
            <w:tcW w:w="10774" w:type="dxa"/>
          </w:tcPr>
          <w:p w14:paraId="5721E71F" w14:textId="77777777" w:rsidR="00361B4F" w:rsidRPr="005A2272" w:rsidRDefault="00361B4F" w:rsidP="00361B4F">
            <w:pPr>
              <w:jc w:val="both"/>
              <w:rPr>
                <w:rFonts w:ascii="Noto Sans" w:hAnsi="Noto Sans" w:cs="Noto Sans"/>
                <w:sz w:val="20"/>
                <w:szCs w:val="20"/>
              </w:rPr>
            </w:pPr>
            <w:r w:rsidRPr="005A2272">
              <w:rPr>
                <w:rFonts w:ascii="Noto Sans" w:hAnsi="Noto Sans" w:cs="Noto Sans"/>
                <w:b/>
                <w:bCs/>
                <w:sz w:val="20"/>
                <w:szCs w:val="20"/>
              </w:rPr>
              <w:t>"LA SECRETARÍA”</w:t>
            </w:r>
            <w:r w:rsidRPr="005A2272">
              <w:rPr>
                <w:rFonts w:ascii="Noto Sans" w:hAnsi="Noto Sans" w:cs="Noto Sans"/>
                <w:sz w:val="20"/>
                <w:szCs w:val="20"/>
              </w:rPr>
              <w:t xml:space="preserve"> podrá verificar la autenticidad o veracidad de los documentos solicitados, para asegurarse del cumplimiento de los requisitos establecidos y, que la descripción de</w:t>
            </w:r>
            <w:r>
              <w:rPr>
                <w:rFonts w:ascii="Noto Sans" w:hAnsi="Noto Sans" w:cs="Noto Sans"/>
                <w:sz w:val="20"/>
                <w:szCs w:val="20"/>
              </w:rPr>
              <w:t xml:space="preserve">l estudio Post Test </w:t>
            </w:r>
            <w:r w:rsidRPr="005A2272">
              <w:rPr>
                <w:rFonts w:ascii="Noto Sans" w:hAnsi="Noto Sans" w:cs="Noto Sans"/>
                <w:sz w:val="20"/>
                <w:szCs w:val="20"/>
              </w:rPr>
              <w:t xml:space="preserve">ofrecido sea acorde a lo solicitado en las especificaciones técnicas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4AAC67C7" w14:textId="77777777" w:rsidR="00361B4F" w:rsidRPr="005A2272" w:rsidRDefault="00361B4F" w:rsidP="00361B4F">
            <w:pPr>
              <w:rPr>
                <w:rFonts w:ascii="Noto Sans" w:hAnsi="Noto Sans" w:cs="Noto Sans"/>
                <w:sz w:val="20"/>
                <w:szCs w:val="20"/>
              </w:rPr>
            </w:pPr>
          </w:p>
        </w:tc>
      </w:tr>
    </w:tbl>
    <w:tbl>
      <w:tblPr>
        <w:tblpPr w:leftFromText="141" w:rightFromText="141" w:vertAnchor="text" w:horzAnchor="margin" w:tblpXSpec="center" w:tblpY="-93"/>
        <w:tblW w:w="10774" w:type="dxa"/>
        <w:tblBorders>
          <w:top w:val="nil"/>
          <w:left w:val="nil"/>
          <w:bottom w:val="nil"/>
          <w:right w:val="nil"/>
          <w:insideH w:val="nil"/>
          <w:insideV w:val="nil"/>
        </w:tblBorders>
        <w:tblLayout w:type="fixed"/>
        <w:tblLook w:val="0600" w:firstRow="0" w:lastRow="0" w:firstColumn="0" w:lastColumn="0" w:noHBand="1" w:noVBand="1"/>
      </w:tblPr>
      <w:tblGrid>
        <w:gridCol w:w="3467"/>
        <w:gridCol w:w="4047"/>
        <w:gridCol w:w="3260"/>
      </w:tblGrid>
      <w:tr w:rsidR="00361B4F" w:rsidRPr="005A2272" w14:paraId="0095FB90" w14:textId="77777777" w:rsidTr="00361B4F">
        <w:trPr>
          <w:trHeight w:val="3030"/>
        </w:trPr>
        <w:tc>
          <w:tcPr>
            <w:tcW w:w="3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CFF124E" w14:textId="77777777" w:rsidR="00361B4F" w:rsidRPr="005A2272" w:rsidRDefault="00361B4F" w:rsidP="00361B4F">
            <w:pPr>
              <w:spacing w:before="240"/>
              <w:ind w:left="425"/>
              <w:jc w:val="both"/>
              <w:rPr>
                <w:rFonts w:ascii="Noto Sans" w:eastAsia="Montserrat" w:hAnsi="Noto Sans" w:cs="Noto Sans"/>
                <w:sz w:val="20"/>
                <w:szCs w:val="20"/>
              </w:rPr>
            </w:pPr>
          </w:p>
        </w:tc>
        <w:tc>
          <w:tcPr>
            <w:tcW w:w="4047"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606E43FA" w14:textId="77777777" w:rsidR="00361B4F"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REQUIRENTE</w:t>
            </w:r>
          </w:p>
          <w:p w14:paraId="0A950A04" w14:textId="77777777" w:rsidR="00531CF5" w:rsidRPr="005A2272" w:rsidRDefault="00531CF5" w:rsidP="00361B4F">
            <w:pPr>
              <w:spacing w:before="240"/>
              <w:ind w:left="425"/>
              <w:jc w:val="center"/>
              <w:rPr>
                <w:rFonts w:ascii="Noto Sans" w:eastAsia="Montserrat" w:hAnsi="Noto Sans" w:cs="Noto Sans"/>
                <w:b/>
                <w:sz w:val="20"/>
                <w:szCs w:val="20"/>
              </w:rPr>
            </w:pPr>
          </w:p>
          <w:p w14:paraId="0132C197"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13396353" w14:textId="77777777" w:rsidR="00361B4F" w:rsidRPr="005A2272" w:rsidRDefault="00361B4F" w:rsidP="00361B4F">
            <w:pPr>
              <w:spacing w:before="240"/>
              <w:ind w:left="425"/>
              <w:jc w:val="center"/>
              <w:rPr>
                <w:rFonts w:ascii="Noto Sans" w:eastAsia="Montserrat" w:hAnsi="Noto Sans" w:cs="Noto Sans"/>
                <w:b/>
                <w:bCs/>
                <w:sz w:val="20"/>
                <w:szCs w:val="20"/>
              </w:rPr>
            </w:pPr>
            <w:r w:rsidRPr="005A2272">
              <w:rPr>
                <w:rFonts w:ascii="Noto Sans" w:hAnsi="Noto Sans" w:cs="Noto Sans"/>
                <w:sz w:val="20"/>
                <w:szCs w:val="20"/>
              </w:rPr>
              <w:t xml:space="preserve"> </w:t>
            </w:r>
            <w:r w:rsidRPr="00CF6D69">
              <w:rPr>
                <w:rFonts w:ascii="Noto Sans" w:hAnsi="Noto Sans" w:cs="Noto Sans"/>
                <w:b/>
                <w:bCs/>
                <w:sz w:val="20"/>
                <w:szCs w:val="20"/>
              </w:rPr>
              <w:t>LIC. NURIT MARTÍNEZ CARBALLO</w:t>
            </w:r>
            <w:r>
              <w:rPr>
                <w:rFonts w:ascii="Noto Sans" w:hAnsi="Noto Sans" w:cs="Noto Sans"/>
                <w:sz w:val="20"/>
                <w:szCs w:val="20"/>
              </w:rPr>
              <w:t xml:space="preserve"> </w:t>
            </w:r>
            <w:r w:rsidRPr="005A2272">
              <w:rPr>
                <w:rFonts w:ascii="Noto Sans" w:hAnsi="Noto Sans" w:cs="Noto Sans"/>
                <w:sz w:val="20"/>
                <w:szCs w:val="20"/>
              </w:rPr>
              <w:t>DIRE</w:t>
            </w:r>
            <w:r>
              <w:rPr>
                <w:rFonts w:ascii="Noto Sans" w:hAnsi="Noto Sans" w:cs="Noto Sans"/>
                <w:sz w:val="20"/>
                <w:szCs w:val="20"/>
              </w:rPr>
              <w:t>CTORA</w:t>
            </w:r>
            <w:r w:rsidRPr="005A2272">
              <w:rPr>
                <w:rFonts w:ascii="Noto Sans" w:hAnsi="Noto Sans" w:cs="Noto Sans"/>
                <w:sz w:val="20"/>
                <w:szCs w:val="20"/>
              </w:rPr>
              <w:t xml:space="preserve"> DE IMAGEN, COMUNICACIÓN Y MEDIOS DE INFORMACIÓN</w:t>
            </w:r>
            <w:r>
              <w:rPr>
                <w:rFonts w:ascii="Noto Sans" w:hAnsi="Noto Sans" w:cs="Noto Sans"/>
                <w:sz w:val="20"/>
                <w:szCs w:val="20"/>
              </w:rPr>
              <w:t xml:space="preserve"> </w:t>
            </w:r>
          </w:p>
        </w:tc>
        <w:tc>
          <w:tcPr>
            <w:tcW w:w="3260"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1BA413BD" w14:textId="77777777" w:rsidR="00361B4F" w:rsidRPr="005A2272" w:rsidRDefault="00361B4F" w:rsidP="00361B4F">
            <w:pPr>
              <w:spacing w:before="240"/>
              <w:ind w:left="425"/>
              <w:jc w:val="both"/>
              <w:rPr>
                <w:rFonts w:ascii="Noto Sans" w:eastAsia="Montserrat" w:hAnsi="Noto Sans" w:cs="Noto Sans"/>
                <w:sz w:val="20"/>
                <w:szCs w:val="20"/>
              </w:rPr>
            </w:pPr>
            <w:r w:rsidRPr="005A2272">
              <w:rPr>
                <w:rFonts w:ascii="Noto Sans" w:eastAsia="Montserrat" w:hAnsi="Noto Sans" w:cs="Noto Sans"/>
                <w:sz w:val="20"/>
                <w:szCs w:val="20"/>
              </w:rPr>
              <w:t xml:space="preserve"> </w:t>
            </w:r>
          </w:p>
        </w:tc>
      </w:tr>
      <w:tr w:rsidR="00361B4F" w:rsidRPr="005A2272" w14:paraId="6F0C1CF1" w14:textId="77777777" w:rsidTr="00361B4F">
        <w:trPr>
          <w:trHeight w:val="1261"/>
        </w:trPr>
        <w:tc>
          <w:tcPr>
            <w:tcW w:w="346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4E0807F"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ADMINISTRADOR Y VERIFICADOR DEL INSTRUMENTO CONTRACTUAL</w:t>
            </w:r>
          </w:p>
          <w:p w14:paraId="03AE3450"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4D198FD1"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68AF2BF3" w14:textId="77777777" w:rsidR="00361B4F" w:rsidRDefault="00361B4F" w:rsidP="00361B4F">
            <w:pPr>
              <w:spacing w:before="120"/>
              <w:ind w:left="454"/>
              <w:jc w:val="center"/>
              <w:rPr>
                <w:rFonts w:ascii="Noto Sans" w:hAnsi="Noto Sans" w:cs="Noto Sans"/>
                <w:b/>
                <w:bCs/>
                <w:sz w:val="20"/>
                <w:szCs w:val="20"/>
              </w:rPr>
            </w:pPr>
            <w:r w:rsidRPr="00CF6D69">
              <w:rPr>
                <w:rFonts w:ascii="Noto Sans" w:hAnsi="Noto Sans" w:cs="Noto Sans"/>
                <w:b/>
                <w:bCs/>
                <w:sz w:val="20"/>
                <w:szCs w:val="20"/>
              </w:rPr>
              <w:t>LIC. NURIT MARTÍNEZ</w:t>
            </w:r>
            <w:r w:rsidRPr="00AC4D3C">
              <w:rPr>
                <w:rFonts w:ascii="Noto Sans" w:hAnsi="Noto Sans" w:cs="Noto Sans"/>
                <w:sz w:val="20"/>
                <w:szCs w:val="20"/>
              </w:rPr>
              <w:t xml:space="preserve"> </w:t>
            </w:r>
            <w:r w:rsidRPr="00CF6D69">
              <w:rPr>
                <w:rFonts w:ascii="Noto Sans" w:hAnsi="Noto Sans" w:cs="Noto Sans"/>
                <w:b/>
                <w:bCs/>
                <w:sz w:val="20"/>
                <w:szCs w:val="20"/>
              </w:rPr>
              <w:t>CARBALLO</w:t>
            </w:r>
          </w:p>
          <w:p w14:paraId="2336001E" w14:textId="77777777" w:rsidR="00361B4F" w:rsidRPr="00CF6D69" w:rsidRDefault="00361B4F" w:rsidP="00361B4F">
            <w:pPr>
              <w:spacing w:before="120"/>
              <w:ind w:left="454"/>
              <w:jc w:val="center"/>
              <w:rPr>
                <w:rFonts w:ascii="Noto Sans" w:hAnsi="Noto Sans" w:cs="Noto Sans"/>
                <w:b/>
                <w:bCs/>
                <w:sz w:val="20"/>
                <w:szCs w:val="20"/>
              </w:rPr>
            </w:pPr>
            <w:r w:rsidRPr="00AC4D3C">
              <w:rPr>
                <w:rFonts w:ascii="Noto Sans" w:hAnsi="Noto Sans" w:cs="Noto Sans"/>
                <w:sz w:val="20"/>
                <w:szCs w:val="20"/>
              </w:rPr>
              <w:t>DIRECTORA DE IMAGEN, COMUNICACIÓN Y MEDIOS DE INFORMACIÓN</w:t>
            </w:r>
          </w:p>
        </w:tc>
        <w:tc>
          <w:tcPr>
            <w:tcW w:w="404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69AF3585"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tc>
        <w:tc>
          <w:tcPr>
            <w:tcW w:w="3260"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01A5191F"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TÉCNICA</w:t>
            </w:r>
          </w:p>
          <w:p w14:paraId="35C159A8"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55995FFE"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78047008" w14:textId="77777777" w:rsidR="00361B4F" w:rsidRPr="005A2272" w:rsidRDefault="00361B4F" w:rsidP="00361B4F">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_____________________________</w:t>
            </w:r>
          </w:p>
          <w:p w14:paraId="5D4ADE29" w14:textId="77777777" w:rsidR="00361B4F" w:rsidRDefault="00361B4F" w:rsidP="00361B4F">
            <w:pPr>
              <w:spacing w:before="240"/>
              <w:ind w:left="425"/>
              <w:jc w:val="center"/>
              <w:rPr>
                <w:rFonts w:ascii="Noto Sans" w:eastAsia="Montserrat" w:hAnsi="Noto Sans" w:cs="Noto Sans"/>
                <w:b/>
                <w:sz w:val="20"/>
                <w:szCs w:val="20"/>
              </w:rPr>
            </w:pPr>
            <w:r w:rsidRPr="00CF6D69">
              <w:rPr>
                <w:rFonts w:ascii="Noto Sans" w:eastAsia="Montserrat" w:hAnsi="Noto Sans" w:cs="Noto Sans"/>
                <w:b/>
                <w:sz w:val="20"/>
                <w:szCs w:val="20"/>
              </w:rPr>
              <w:t xml:space="preserve">LIC. CLAUDIO JULIÁN </w:t>
            </w:r>
            <w:r w:rsidRPr="007A71D7">
              <w:rPr>
                <w:rFonts w:ascii="Noto Sans" w:eastAsia="Montserrat" w:hAnsi="Noto Sans" w:cs="Noto Sans"/>
                <w:b/>
                <w:sz w:val="20"/>
                <w:szCs w:val="20"/>
              </w:rPr>
              <w:t>SÁNCHEZ BAEZA</w:t>
            </w:r>
          </w:p>
          <w:p w14:paraId="1C39C375" w14:textId="77777777" w:rsidR="00361B4F" w:rsidRPr="005A2272" w:rsidRDefault="00361B4F" w:rsidP="00361B4F">
            <w:pPr>
              <w:spacing w:before="240"/>
              <w:ind w:left="425"/>
              <w:jc w:val="center"/>
              <w:rPr>
                <w:rFonts w:ascii="Noto Sans" w:hAnsi="Noto Sans" w:cs="Noto Sans"/>
                <w:sz w:val="20"/>
                <w:szCs w:val="20"/>
              </w:rPr>
            </w:pPr>
            <w:r w:rsidRPr="00CF6D69">
              <w:rPr>
                <w:rFonts w:ascii="Noto Sans" w:eastAsia="Montserrat" w:hAnsi="Noto Sans" w:cs="Noto Sans"/>
                <w:bCs/>
                <w:sz w:val="20"/>
                <w:szCs w:val="20"/>
              </w:rPr>
              <w:t xml:space="preserve"> SUBDIRECTOR DE VINCULACIÓN CON MEDIOS</w:t>
            </w:r>
          </w:p>
        </w:tc>
      </w:tr>
    </w:tbl>
    <w:p w14:paraId="06AD7867" w14:textId="77777777" w:rsidR="00361B4F" w:rsidRDefault="00361B4F" w:rsidP="00361B4F">
      <w:pPr>
        <w:ind w:right="60"/>
        <w:rPr>
          <w:rFonts w:ascii="Noto Sans" w:hAnsi="Noto Sans" w:cs="Noto Sans"/>
          <w:sz w:val="20"/>
          <w:szCs w:val="20"/>
        </w:rPr>
      </w:pPr>
    </w:p>
    <w:p w14:paraId="00C3FA04" w14:textId="6E928962" w:rsidR="00AA539C" w:rsidRPr="00361B4F" w:rsidRDefault="00AA539C" w:rsidP="00361B4F">
      <w:pPr>
        <w:ind w:right="60"/>
        <w:rPr>
          <w:rFonts w:ascii="Noto Sans" w:eastAsia="Montserrat" w:hAnsi="Noto Sans" w:cs="Noto Sans"/>
          <w:b/>
          <w:sz w:val="20"/>
          <w:szCs w:val="20"/>
        </w:rPr>
      </w:pPr>
      <w:r w:rsidRPr="005A2272">
        <w:rPr>
          <w:rFonts w:ascii="Noto Sans" w:eastAsia="Montserrat" w:hAnsi="Noto Sans" w:cs="Noto Sans"/>
          <w:sz w:val="20"/>
          <w:szCs w:val="20"/>
        </w:rPr>
        <w:t xml:space="preserve">Nota: Los firmantes deberán asumir los cargos de conformidad con lo establecido en las Políticas, Bases y Lineamientos en Materia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 xml:space="preserve">, autorizadas por el Comité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w:t>
      </w:r>
    </w:p>
    <w:p w14:paraId="795B0AFF" w14:textId="77777777" w:rsidR="00AA539C" w:rsidRPr="005A2272" w:rsidRDefault="00AA539C" w:rsidP="00361B4F">
      <w:pPr>
        <w:spacing w:before="120"/>
        <w:jc w:val="both"/>
        <w:rPr>
          <w:rFonts w:ascii="Noto Sans" w:eastAsia="Montserrat" w:hAnsi="Noto Sans" w:cs="Noto Sans"/>
          <w:sz w:val="20"/>
          <w:szCs w:val="20"/>
        </w:rPr>
      </w:pPr>
    </w:p>
    <w:p w14:paraId="7C2A133C" w14:textId="77777777" w:rsidR="00361B4F" w:rsidRDefault="00361B4F" w:rsidP="00AA539C">
      <w:pPr>
        <w:rPr>
          <w:rFonts w:ascii="Noto Sans" w:hAnsi="Noto Sans" w:cs="Noto Sans"/>
          <w:sz w:val="20"/>
          <w:szCs w:val="20"/>
        </w:rPr>
      </w:pPr>
    </w:p>
    <w:p w14:paraId="70243EDD" w14:textId="77777777" w:rsidR="00361B4F" w:rsidRDefault="00361B4F" w:rsidP="00AA539C">
      <w:pPr>
        <w:rPr>
          <w:rFonts w:ascii="Noto Sans" w:hAnsi="Noto Sans" w:cs="Noto Sans"/>
          <w:sz w:val="20"/>
          <w:szCs w:val="20"/>
        </w:rPr>
      </w:pPr>
    </w:p>
    <w:p w14:paraId="63446484" w14:textId="77777777" w:rsidR="00361B4F" w:rsidRDefault="00361B4F" w:rsidP="00AA539C">
      <w:pPr>
        <w:rPr>
          <w:rFonts w:ascii="Noto Sans" w:hAnsi="Noto Sans" w:cs="Noto Sans"/>
          <w:sz w:val="20"/>
          <w:szCs w:val="20"/>
        </w:rPr>
      </w:pPr>
    </w:p>
    <w:p w14:paraId="5DFB5EA9" w14:textId="77777777" w:rsidR="00361B4F" w:rsidRDefault="00361B4F" w:rsidP="00AA539C">
      <w:pPr>
        <w:rPr>
          <w:rFonts w:ascii="Noto Sans" w:hAnsi="Noto Sans" w:cs="Noto Sans"/>
          <w:sz w:val="20"/>
          <w:szCs w:val="20"/>
        </w:rPr>
      </w:pPr>
    </w:p>
    <w:p w14:paraId="23901488" w14:textId="77777777" w:rsidR="00361B4F" w:rsidRDefault="00361B4F" w:rsidP="00AA539C">
      <w:pPr>
        <w:rPr>
          <w:rFonts w:ascii="Noto Sans" w:hAnsi="Noto Sans" w:cs="Noto Sans"/>
          <w:sz w:val="20"/>
          <w:szCs w:val="20"/>
        </w:rPr>
      </w:pPr>
    </w:p>
    <w:p w14:paraId="18396ED1" w14:textId="77777777" w:rsidR="00361B4F" w:rsidRDefault="00361B4F" w:rsidP="00AA539C">
      <w:pPr>
        <w:rPr>
          <w:rFonts w:ascii="Noto Sans" w:hAnsi="Noto Sans" w:cs="Noto Sans"/>
          <w:sz w:val="20"/>
          <w:szCs w:val="20"/>
        </w:rPr>
      </w:pPr>
    </w:p>
    <w:p w14:paraId="019DFF27" w14:textId="77777777" w:rsidR="00361B4F" w:rsidRDefault="00361B4F" w:rsidP="00AA539C">
      <w:pPr>
        <w:rPr>
          <w:rFonts w:ascii="Noto Sans" w:hAnsi="Noto Sans" w:cs="Noto Sans"/>
          <w:sz w:val="20"/>
          <w:szCs w:val="20"/>
        </w:rPr>
      </w:pPr>
    </w:p>
    <w:p w14:paraId="5C5B870B" w14:textId="77777777" w:rsidR="00361B4F" w:rsidRDefault="00361B4F" w:rsidP="00AA539C">
      <w:pPr>
        <w:rPr>
          <w:rFonts w:ascii="Noto Sans" w:hAnsi="Noto Sans" w:cs="Noto Sans"/>
          <w:sz w:val="20"/>
          <w:szCs w:val="20"/>
        </w:rPr>
      </w:pPr>
    </w:p>
    <w:p w14:paraId="34C1C489" w14:textId="58286B1D" w:rsidR="00AA539C" w:rsidRPr="005A2272" w:rsidRDefault="00AA539C" w:rsidP="00AA539C">
      <w:pPr>
        <w:rPr>
          <w:rFonts w:ascii="Noto Sans" w:hAnsi="Noto Sans" w:cs="Noto Sans"/>
          <w:sz w:val="20"/>
          <w:szCs w:val="20"/>
        </w:rPr>
      </w:pPr>
      <w:r w:rsidRPr="005A2272">
        <w:rPr>
          <w:rFonts w:ascii="Noto Sans" w:hAnsi="Noto Sans" w:cs="Noto Sans"/>
          <w:sz w:val="20"/>
          <w:szCs w:val="20"/>
        </w:rPr>
        <w:br w:type="page"/>
      </w:r>
    </w:p>
    <w:p w14:paraId="089D905E" w14:textId="77777777" w:rsidR="00AA539C" w:rsidRPr="005A2272" w:rsidRDefault="00AA539C" w:rsidP="00AA539C">
      <w:pPr>
        <w:rPr>
          <w:rFonts w:ascii="Noto Sans" w:hAnsi="Noto Sans" w:cs="Noto Sans"/>
          <w:sz w:val="20"/>
          <w:szCs w:val="20"/>
        </w:rPr>
      </w:pPr>
      <w:r w:rsidRPr="005A2272">
        <w:rPr>
          <w:rFonts w:ascii="Noto Sans" w:hAnsi="Noto Sans" w:cs="Noto Sans"/>
          <w:sz w:val="20"/>
          <w:szCs w:val="20"/>
        </w:rPr>
        <w:lastRenderedPageBreak/>
        <w:t>PROPUESTA ECONÓMICA</w:t>
      </w:r>
    </w:p>
    <w:p w14:paraId="1FB81C66" w14:textId="77777777" w:rsidR="00AA539C" w:rsidRPr="005A2272" w:rsidRDefault="00AA539C" w:rsidP="00AA539C">
      <w:pPr>
        <w:rPr>
          <w:rFonts w:ascii="Noto Sans" w:hAnsi="Noto Sans" w:cs="Noto Sans"/>
          <w:sz w:val="20"/>
          <w:szCs w:val="20"/>
        </w:rPr>
      </w:pPr>
    </w:p>
    <w:p w14:paraId="75263C02" w14:textId="77777777" w:rsidR="00AA539C" w:rsidRPr="005A2272" w:rsidRDefault="00AA539C" w:rsidP="00AA539C">
      <w:pPr>
        <w:rPr>
          <w:rFonts w:ascii="Noto Sans" w:hAnsi="Noto Sans" w:cs="Noto Sans"/>
          <w:sz w:val="20"/>
          <w:szCs w:val="20"/>
        </w:rPr>
      </w:pPr>
    </w:p>
    <w:p w14:paraId="56D91974" w14:textId="6ACC8498"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 xml:space="preserve">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del </w:t>
      </w:r>
      <w:r w:rsidRPr="00CA3ACF">
        <w:rPr>
          <w:rFonts w:ascii="Noto Sans" w:hAnsi="Noto Sans" w:cs="Noto Sans"/>
          <w:sz w:val="20"/>
          <w:szCs w:val="20"/>
        </w:rPr>
        <w:t>SERVICIO DE POST -TEST DE LA CAMPAÑA  “CIENCIA, HUMANIDADES Y EDUCACIÓN SUPERIOR” EN SU “VERSIÓN 1”</w:t>
      </w:r>
      <w:r w:rsidRPr="005A2272">
        <w:rPr>
          <w:rFonts w:ascii="Noto Sans" w:hAnsi="Noto Sans" w:cs="Noto Sans"/>
          <w:sz w:val="20"/>
          <w:szCs w:val="20"/>
        </w:rPr>
        <w:t>, así como a dar cumplimiento a cada uno de los requerimientos del presente ANEXO DOS (PROPUESTA ECONÓMICA).</w:t>
      </w:r>
    </w:p>
    <w:tbl>
      <w:tblPr>
        <w:tblpPr w:leftFromText="141" w:rightFromText="141" w:vertAnchor="text" w:horzAnchor="margin" w:tblpXSpec="center" w:tblpY="884"/>
        <w:tblW w:w="98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1217"/>
        <w:gridCol w:w="2070"/>
        <w:gridCol w:w="1344"/>
        <w:gridCol w:w="1235"/>
        <w:gridCol w:w="1276"/>
        <w:gridCol w:w="1405"/>
        <w:gridCol w:w="1303"/>
      </w:tblGrid>
      <w:tr w:rsidR="00361B4F" w:rsidRPr="005A2272" w14:paraId="2DA7EAAE" w14:textId="77777777" w:rsidTr="00361B4F">
        <w:trPr>
          <w:trHeight w:val="300"/>
        </w:trPr>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vAlign w:val="center"/>
          </w:tcPr>
          <w:p w14:paraId="5D13D54C" w14:textId="77777777" w:rsidR="00361B4F" w:rsidRPr="005A2272" w:rsidRDefault="00361B4F" w:rsidP="00361B4F">
            <w:pPr>
              <w:spacing w:before="240"/>
              <w:ind w:left="141"/>
              <w:jc w:val="center"/>
              <w:rPr>
                <w:rFonts w:ascii="Noto Sans" w:hAnsi="Noto Sans" w:cs="Noto Sans"/>
                <w:b/>
                <w:sz w:val="20"/>
                <w:szCs w:val="20"/>
              </w:rPr>
            </w:pPr>
            <w:r w:rsidRPr="005A2272">
              <w:rPr>
                <w:rFonts w:ascii="Noto Sans" w:hAnsi="Noto Sans" w:cs="Noto Sans"/>
                <w:b/>
                <w:sz w:val="20"/>
                <w:szCs w:val="20"/>
              </w:rPr>
              <w:t>PARTIDA</w:t>
            </w:r>
          </w:p>
        </w:tc>
        <w:tc>
          <w:tcPr>
            <w:tcW w:w="2070" w:type="dxa"/>
            <w:tcBorders>
              <w:bottom w:val="single" w:sz="6" w:space="0" w:color="000000" w:themeColor="text1"/>
            </w:tcBorders>
            <w:shd w:val="clear" w:color="auto" w:fill="D9D9D9" w:themeFill="background1" w:themeFillShade="D9"/>
            <w:tcMar>
              <w:top w:w="0" w:type="dxa"/>
              <w:left w:w="100" w:type="dxa"/>
              <w:bottom w:w="0" w:type="dxa"/>
              <w:right w:w="100" w:type="dxa"/>
            </w:tcMar>
          </w:tcPr>
          <w:p w14:paraId="5CEA9B26" w14:textId="77777777" w:rsidR="00361B4F" w:rsidRPr="005A2272" w:rsidRDefault="00361B4F" w:rsidP="00361B4F">
            <w:pPr>
              <w:spacing w:before="240"/>
              <w:ind w:left="141"/>
              <w:jc w:val="center"/>
              <w:rPr>
                <w:rFonts w:ascii="Noto Sans" w:hAnsi="Noto Sans" w:cs="Noto Sans"/>
                <w:b/>
                <w:sz w:val="20"/>
                <w:szCs w:val="20"/>
              </w:rPr>
            </w:pPr>
            <w:r w:rsidRPr="005A2272">
              <w:rPr>
                <w:rFonts w:ascii="Noto Sans" w:hAnsi="Noto Sans" w:cs="Noto Sans"/>
                <w:b/>
                <w:sz w:val="20"/>
                <w:szCs w:val="20"/>
              </w:rPr>
              <w:t>DESCRIPCIÓN</w:t>
            </w:r>
          </w:p>
        </w:tc>
        <w:tc>
          <w:tcPr>
            <w:tcW w:w="1344" w:type="dxa"/>
            <w:tcBorders>
              <w:bottom w:val="single" w:sz="6" w:space="0" w:color="000000" w:themeColor="text1"/>
            </w:tcBorders>
            <w:shd w:val="clear" w:color="auto" w:fill="D9D9D9" w:themeFill="background1" w:themeFillShade="D9"/>
            <w:tcMar>
              <w:top w:w="0" w:type="dxa"/>
              <w:left w:w="100" w:type="dxa"/>
              <w:bottom w:w="0" w:type="dxa"/>
              <w:right w:w="100" w:type="dxa"/>
            </w:tcMar>
          </w:tcPr>
          <w:p w14:paraId="2F4EF924" w14:textId="77777777" w:rsidR="00361B4F" w:rsidRPr="005A2272" w:rsidRDefault="00361B4F" w:rsidP="00361B4F">
            <w:pPr>
              <w:spacing w:before="240"/>
              <w:ind w:left="141"/>
              <w:jc w:val="center"/>
              <w:rPr>
                <w:rFonts w:ascii="Noto Sans" w:hAnsi="Noto Sans" w:cs="Noto Sans"/>
                <w:b/>
                <w:sz w:val="20"/>
                <w:szCs w:val="20"/>
              </w:rPr>
            </w:pPr>
            <w:r w:rsidRPr="005A2272">
              <w:rPr>
                <w:rFonts w:ascii="Noto Sans" w:hAnsi="Noto Sans" w:cs="Noto Sans"/>
                <w:b/>
                <w:sz w:val="20"/>
                <w:szCs w:val="20"/>
              </w:rPr>
              <w:t xml:space="preserve">FORMATO </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03B8A8FB" w14:textId="77777777" w:rsidR="00361B4F" w:rsidRPr="005A2272" w:rsidRDefault="00361B4F" w:rsidP="00361B4F">
            <w:pPr>
              <w:spacing w:before="240"/>
              <w:ind w:left="141"/>
              <w:jc w:val="center"/>
              <w:rPr>
                <w:rFonts w:ascii="Noto Sans" w:hAnsi="Noto Sans" w:cs="Noto Sans"/>
                <w:b/>
                <w:sz w:val="20"/>
                <w:szCs w:val="20"/>
              </w:rPr>
            </w:pPr>
            <w:r>
              <w:rPr>
                <w:rFonts w:ascii="Noto Sans" w:hAnsi="Noto Sans" w:cs="Noto Sans"/>
                <w:b/>
                <w:sz w:val="20"/>
                <w:szCs w:val="20"/>
              </w:rPr>
              <w:t>ESTADOS</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5E3762EC" w14:textId="77777777" w:rsidR="00361B4F" w:rsidRPr="005A2272" w:rsidRDefault="00361B4F" w:rsidP="00361B4F">
            <w:pPr>
              <w:spacing w:before="240"/>
              <w:ind w:left="141"/>
              <w:jc w:val="center"/>
              <w:rPr>
                <w:rFonts w:ascii="Noto Sans" w:hAnsi="Noto Sans" w:cs="Noto Sans"/>
                <w:b/>
                <w:sz w:val="20"/>
                <w:szCs w:val="20"/>
              </w:rPr>
            </w:pPr>
            <w:r w:rsidRPr="005A2272">
              <w:rPr>
                <w:rFonts w:ascii="Noto Sans" w:hAnsi="Noto Sans" w:cs="Noto Sans"/>
                <w:b/>
                <w:sz w:val="20"/>
                <w:szCs w:val="20"/>
              </w:rPr>
              <w:t>UNIDAD DE MEDIDA</w:t>
            </w:r>
          </w:p>
        </w:tc>
        <w:tc>
          <w:tcPr>
            <w:tcW w:w="0" w:type="auto"/>
            <w:shd w:val="clear" w:color="auto" w:fill="D9D9D9" w:themeFill="background1" w:themeFillShade="D9"/>
            <w:tcMar>
              <w:top w:w="0" w:type="dxa"/>
              <w:left w:w="100" w:type="dxa"/>
              <w:bottom w:w="0" w:type="dxa"/>
              <w:right w:w="100" w:type="dxa"/>
            </w:tcMar>
          </w:tcPr>
          <w:p w14:paraId="0DDAEB5A" w14:textId="77777777" w:rsidR="00361B4F" w:rsidRPr="005A2272" w:rsidRDefault="00361B4F" w:rsidP="00361B4F">
            <w:pPr>
              <w:spacing w:before="240"/>
              <w:ind w:right="51"/>
              <w:jc w:val="center"/>
              <w:rPr>
                <w:rFonts w:ascii="Noto Sans" w:hAnsi="Noto Sans" w:cs="Noto Sans"/>
                <w:b/>
                <w:sz w:val="20"/>
                <w:szCs w:val="20"/>
              </w:rPr>
            </w:pPr>
            <w:r w:rsidRPr="005A2272">
              <w:rPr>
                <w:rFonts w:ascii="Noto Sans" w:hAnsi="Noto Sans" w:cs="Noto Sans"/>
                <w:b/>
                <w:sz w:val="20"/>
                <w:szCs w:val="20"/>
              </w:rPr>
              <w:t>PRECIO UNITARIO (M.N.)</w:t>
            </w:r>
          </w:p>
        </w:tc>
        <w:tc>
          <w:tcPr>
            <w:tcW w:w="0" w:type="auto"/>
            <w:shd w:val="clear" w:color="auto" w:fill="D9D9D9" w:themeFill="background1" w:themeFillShade="D9"/>
          </w:tcPr>
          <w:p w14:paraId="22839997" w14:textId="77777777" w:rsidR="00361B4F" w:rsidRPr="005A2272" w:rsidRDefault="00361B4F" w:rsidP="00361B4F">
            <w:pPr>
              <w:spacing w:before="240"/>
              <w:ind w:right="51"/>
              <w:jc w:val="center"/>
              <w:rPr>
                <w:rFonts w:ascii="Noto Sans" w:hAnsi="Noto Sans" w:cs="Noto Sans"/>
                <w:b/>
                <w:sz w:val="20"/>
                <w:szCs w:val="20"/>
              </w:rPr>
            </w:pPr>
            <w:r w:rsidRPr="005A2272">
              <w:rPr>
                <w:rFonts w:ascii="Noto Sans" w:hAnsi="Noto Sans" w:cs="Noto Sans"/>
                <w:b/>
                <w:sz w:val="20"/>
                <w:szCs w:val="20"/>
              </w:rPr>
              <w:t>IMPORTE TOTAL (M.N.)</w:t>
            </w:r>
          </w:p>
        </w:tc>
      </w:tr>
      <w:tr w:rsidR="00361B4F" w:rsidRPr="005A2272" w14:paraId="2B21F31C" w14:textId="77777777" w:rsidTr="00361B4F">
        <w:trPr>
          <w:trHeight w:val="2506"/>
        </w:trPr>
        <w:tc>
          <w:tcPr>
            <w:tcW w:w="0" w:type="auto"/>
            <w:tcMar>
              <w:top w:w="0" w:type="dxa"/>
              <w:left w:w="100" w:type="dxa"/>
              <w:bottom w:w="0" w:type="dxa"/>
              <w:right w:w="100" w:type="dxa"/>
            </w:tcMar>
            <w:vAlign w:val="center"/>
          </w:tcPr>
          <w:p w14:paraId="1DE2F13A" w14:textId="77777777" w:rsidR="00361B4F" w:rsidRPr="005A2272" w:rsidRDefault="00361B4F" w:rsidP="00361B4F">
            <w:pPr>
              <w:ind w:firstLine="74"/>
              <w:jc w:val="center"/>
              <w:rPr>
                <w:rFonts w:ascii="Noto Sans" w:hAnsi="Noto Sans" w:cs="Noto Sans"/>
                <w:sz w:val="20"/>
                <w:szCs w:val="20"/>
              </w:rPr>
            </w:pPr>
            <w:r>
              <w:rPr>
                <w:rFonts w:ascii="Noto Sans" w:hAnsi="Noto Sans" w:cs="Noto Sans"/>
                <w:sz w:val="20"/>
                <w:szCs w:val="20"/>
              </w:rPr>
              <w:t>ÚNICA</w:t>
            </w:r>
          </w:p>
        </w:tc>
        <w:tc>
          <w:tcPr>
            <w:tcW w:w="2070" w:type="dxa"/>
            <w:tcMar>
              <w:top w:w="0" w:type="dxa"/>
              <w:left w:w="100" w:type="dxa"/>
              <w:bottom w:w="0" w:type="dxa"/>
              <w:right w:w="100" w:type="dxa"/>
            </w:tcMar>
            <w:vAlign w:val="center"/>
          </w:tcPr>
          <w:p w14:paraId="264CF3A5" w14:textId="77777777" w:rsidR="00361B4F" w:rsidRPr="005A2272" w:rsidRDefault="00361B4F" w:rsidP="00361B4F">
            <w:pPr>
              <w:ind w:firstLine="74"/>
              <w:jc w:val="center"/>
              <w:rPr>
                <w:rFonts w:ascii="Noto Sans" w:hAnsi="Noto Sans" w:cs="Noto Sans"/>
                <w:sz w:val="20"/>
                <w:szCs w:val="20"/>
              </w:rPr>
            </w:pPr>
            <w:r w:rsidRPr="005A2272">
              <w:rPr>
                <w:rFonts w:ascii="Noto Sans" w:hAnsi="Noto Sans" w:cs="Noto Sans"/>
                <w:sz w:val="20"/>
                <w:szCs w:val="20"/>
              </w:rPr>
              <w:t xml:space="preserve"> </w:t>
            </w:r>
            <w:r>
              <w:rPr>
                <w:rFonts w:ascii="Noto Sans" w:hAnsi="Noto Sans" w:cs="Noto Sans"/>
                <w:sz w:val="20"/>
                <w:szCs w:val="20"/>
              </w:rPr>
              <w:t>ESTUDIO POST TEST DE LA CAMPAÑA “</w:t>
            </w:r>
            <w:r w:rsidRPr="006A06CA">
              <w:rPr>
                <w:rFonts w:ascii="Noto Sans" w:hAnsi="Noto Sans" w:cs="Noto Sans"/>
                <w:sz w:val="20"/>
                <w:szCs w:val="20"/>
              </w:rPr>
              <w:t>CIENCIA, HUMANIDADES Y EDUCACIÓN SUPERIOR” EN SU “VERSIÓN 1”</w:t>
            </w:r>
          </w:p>
        </w:tc>
        <w:tc>
          <w:tcPr>
            <w:tcW w:w="1344" w:type="dxa"/>
            <w:tcMar>
              <w:top w:w="0" w:type="dxa"/>
              <w:left w:w="100" w:type="dxa"/>
              <w:bottom w:w="0" w:type="dxa"/>
              <w:right w:w="100" w:type="dxa"/>
            </w:tcMar>
            <w:vAlign w:val="center"/>
          </w:tcPr>
          <w:p w14:paraId="712BD5E8" w14:textId="77777777" w:rsidR="00361B4F" w:rsidRPr="00680C2E" w:rsidRDefault="00361B4F" w:rsidP="00361B4F">
            <w:pPr>
              <w:ind w:firstLine="74"/>
              <w:jc w:val="center"/>
              <w:rPr>
                <w:rFonts w:ascii="Noto Sans" w:hAnsi="Noto Sans" w:cs="Noto Sans"/>
                <w:sz w:val="20"/>
                <w:szCs w:val="20"/>
              </w:rPr>
            </w:pPr>
            <w:r>
              <w:rPr>
                <w:rFonts w:ascii="Noto Sans" w:hAnsi="Noto Sans" w:cs="Noto Sans"/>
                <w:sz w:val="20"/>
                <w:szCs w:val="20"/>
              </w:rPr>
              <w:t>ENCUESTA CARA A CARA AL PÚBLICO OBJETIVO</w:t>
            </w:r>
          </w:p>
          <w:p w14:paraId="39BA24BC" w14:textId="77777777" w:rsidR="00361B4F" w:rsidRPr="00680C2E" w:rsidRDefault="00361B4F" w:rsidP="00361B4F">
            <w:pPr>
              <w:jc w:val="center"/>
              <w:rPr>
                <w:rFonts w:ascii="Noto Sans" w:hAnsi="Noto Sans" w:cs="Noto Sans"/>
                <w:sz w:val="20"/>
                <w:szCs w:val="20"/>
              </w:rPr>
            </w:pPr>
          </w:p>
        </w:tc>
        <w:tc>
          <w:tcPr>
            <w:tcW w:w="0" w:type="auto"/>
            <w:tcMar>
              <w:top w:w="0" w:type="dxa"/>
              <w:left w:w="100" w:type="dxa"/>
              <w:bottom w:w="0" w:type="dxa"/>
              <w:right w:w="100" w:type="dxa"/>
            </w:tcMar>
            <w:vAlign w:val="center"/>
          </w:tcPr>
          <w:p w14:paraId="35201916" w14:textId="77777777" w:rsidR="00361B4F" w:rsidRPr="005A2272" w:rsidRDefault="00361B4F" w:rsidP="00361B4F">
            <w:pPr>
              <w:ind w:firstLine="74"/>
              <w:jc w:val="center"/>
              <w:rPr>
                <w:rFonts w:ascii="Noto Sans" w:hAnsi="Noto Sans" w:cs="Noto Sans"/>
                <w:sz w:val="20"/>
                <w:szCs w:val="20"/>
                <w:highlight w:val="yellow"/>
              </w:rPr>
            </w:pPr>
            <w:r w:rsidRPr="0039495E">
              <w:rPr>
                <w:rFonts w:ascii="Noto Sans" w:hAnsi="Noto Sans" w:cs="Noto Sans"/>
                <w:sz w:val="20"/>
                <w:szCs w:val="20"/>
              </w:rPr>
              <w:t>CINCO</w:t>
            </w:r>
          </w:p>
        </w:tc>
        <w:tc>
          <w:tcPr>
            <w:tcW w:w="0" w:type="auto"/>
            <w:tcMar>
              <w:top w:w="0" w:type="dxa"/>
              <w:left w:w="100" w:type="dxa"/>
              <w:bottom w:w="0" w:type="dxa"/>
              <w:right w:w="100" w:type="dxa"/>
            </w:tcMar>
            <w:vAlign w:val="center"/>
          </w:tcPr>
          <w:p w14:paraId="2B6F4433" w14:textId="77777777" w:rsidR="00361B4F" w:rsidRPr="005A2272" w:rsidRDefault="00361B4F" w:rsidP="00361B4F">
            <w:pPr>
              <w:ind w:firstLine="74"/>
              <w:rPr>
                <w:rFonts w:ascii="Noto Sans" w:hAnsi="Noto Sans" w:cs="Noto Sans"/>
                <w:sz w:val="20"/>
                <w:szCs w:val="20"/>
              </w:rPr>
            </w:pPr>
            <w:r>
              <w:rPr>
                <w:rFonts w:ascii="Noto Sans" w:hAnsi="Noto Sans" w:cs="Noto Sans"/>
                <w:sz w:val="20"/>
                <w:szCs w:val="20"/>
              </w:rPr>
              <w:t>SERVICIO</w:t>
            </w:r>
          </w:p>
        </w:tc>
        <w:tc>
          <w:tcPr>
            <w:tcW w:w="0" w:type="auto"/>
            <w:tcMar>
              <w:top w:w="0" w:type="dxa"/>
              <w:left w:w="100" w:type="dxa"/>
              <w:bottom w:w="0" w:type="dxa"/>
              <w:right w:w="100" w:type="dxa"/>
            </w:tcMar>
            <w:vAlign w:val="center"/>
          </w:tcPr>
          <w:p w14:paraId="66981EE2" w14:textId="77777777" w:rsidR="00361B4F" w:rsidRPr="005A2272" w:rsidRDefault="00361B4F" w:rsidP="00361B4F">
            <w:pPr>
              <w:ind w:firstLine="74"/>
              <w:jc w:val="center"/>
              <w:rPr>
                <w:rFonts w:ascii="Noto Sans" w:hAnsi="Noto Sans" w:cs="Noto Sans"/>
                <w:color w:val="FF0000"/>
                <w:sz w:val="20"/>
                <w:szCs w:val="20"/>
              </w:rPr>
            </w:pPr>
          </w:p>
        </w:tc>
        <w:tc>
          <w:tcPr>
            <w:tcW w:w="0" w:type="auto"/>
            <w:vAlign w:val="center"/>
          </w:tcPr>
          <w:p w14:paraId="74E5B371" w14:textId="77777777" w:rsidR="00361B4F" w:rsidRPr="005A2272" w:rsidRDefault="00361B4F" w:rsidP="00361B4F">
            <w:pPr>
              <w:ind w:firstLine="74"/>
              <w:jc w:val="center"/>
              <w:rPr>
                <w:rFonts w:ascii="Noto Sans" w:hAnsi="Noto Sans" w:cs="Noto Sans"/>
                <w:sz w:val="20"/>
                <w:szCs w:val="20"/>
              </w:rPr>
            </w:pPr>
          </w:p>
        </w:tc>
      </w:tr>
      <w:tr w:rsidR="00361B4F" w:rsidRPr="005A2272" w14:paraId="6BDEDE9B" w14:textId="77777777" w:rsidTr="00361B4F">
        <w:trPr>
          <w:trHeight w:val="396"/>
        </w:trPr>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507832CB" w14:textId="77777777" w:rsidR="00361B4F" w:rsidRPr="005A2272" w:rsidRDefault="00361B4F" w:rsidP="00361B4F">
            <w:pPr>
              <w:spacing w:before="240"/>
              <w:ind w:firstLine="74"/>
              <w:jc w:val="center"/>
              <w:rPr>
                <w:rFonts w:ascii="Noto Sans" w:hAnsi="Noto Sans" w:cs="Noto Sans"/>
                <w:sz w:val="20"/>
                <w:szCs w:val="20"/>
              </w:rPr>
            </w:pPr>
          </w:p>
        </w:tc>
        <w:tc>
          <w:tcPr>
            <w:tcW w:w="2070" w:type="dxa"/>
            <w:tcBorders>
              <w:top w:val="single" w:sz="6" w:space="0" w:color="000000" w:themeColor="text1"/>
              <w:left w:val="nil"/>
              <w:bottom w:val="nil"/>
              <w:right w:val="nil"/>
            </w:tcBorders>
            <w:tcMar>
              <w:top w:w="0" w:type="dxa"/>
              <w:left w:w="100" w:type="dxa"/>
              <w:bottom w:w="0" w:type="dxa"/>
              <w:right w:w="100" w:type="dxa"/>
            </w:tcMar>
            <w:vAlign w:val="center"/>
          </w:tcPr>
          <w:p w14:paraId="2E416360" w14:textId="77777777" w:rsidR="00361B4F" w:rsidRPr="005A2272" w:rsidRDefault="00361B4F" w:rsidP="00361B4F">
            <w:pPr>
              <w:spacing w:before="240"/>
              <w:ind w:firstLine="74"/>
              <w:jc w:val="center"/>
              <w:rPr>
                <w:rFonts w:ascii="Noto Sans" w:hAnsi="Noto Sans" w:cs="Noto Sans"/>
                <w:sz w:val="20"/>
                <w:szCs w:val="20"/>
              </w:rPr>
            </w:pPr>
          </w:p>
        </w:tc>
        <w:tc>
          <w:tcPr>
            <w:tcW w:w="1344" w:type="dxa"/>
            <w:tcBorders>
              <w:top w:val="single" w:sz="6" w:space="0" w:color="000000" w:themeColor="text1"/>
              <w:left w:val="nil"/>
              <w:bottom w:val="nil"/>
              <w:right w:val="nil"/>
            </w:tcBorders>
            <w:tcMar>
              <w:top w:w="0" w:type="dxa"/>
              <w:left w:w="100" w:type="dxa"/>
              <w:bottom w:w="0" w:type="dxa"/>
              <w:right w:w="100" w:type="dxa"/>
            </w:tcMar>
            <w:vAlign w:val="center"/>
          </w:tcPr>
          <w:p w14:paraId="1D8E143F" w14:textId="77777777" w:rsidR="00361B4F" w:rsidRPr="005A2272" w:rsidRDefault="00361B4F" w:rsidP="00361B4F">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6EAB7B77" w14:textId="77777777" w:rsidR="00361B4F" w:rsidRPr="005A2272" w:rsidRDefault="00361B4F" w:rsidP="00361B4F">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single" w:sz="6" w:space="0" w:color="000000" w:themeColor="text1"/>
            </w:tcBorders>
            <w:tcMar>
              <w:top w:w="0" w:type="dxa"/>
              <w:left w:w="100" w:type="dxa"/>
              <w:bottom w:w="0" w:type="dxa"/>
              <w:right w:w="100" w:type="dxa"/>
            </w:tcMar>
            <w:vAlign w:val="center"/>
          </w:tcPr>
          <w:p w14:paraId="43AC887B" w14:textId="77777777" w:rsidR="00361B4F" w:rsidRPr="005A2272" w:rsidRDefault="00361B4F" w:rsidP="00361B4F">
            <w:pPr>
              <w:ind w:firstLine="74"/>
              <w:jc w:val="center"/>
              <w:rPr>
                <w:rFonts w:ascii="Noto Sans" w:hAnsi="Noto Sans" w:cs="Noto Sans"/>
                <w:sz w:val="20"/>
                <w:szCs w:val="20"/>
              </w:rPr>
            </w:pPr>
          </w:p>
        </w:tc>
        <w:tc>
          <w:tcPr>
            <w:tcW w:w="0" w:type="auto"/>
            <w:tcBorders>
              <w:left w:val="single" w:sz="6" w:space="0" w:color="000000" w:themeColor="text1"/>
              <w:bottom w:val="single" w:sz="6" w:space="0" w:color="000000" w:themeColor="text1"/>
            </w:tcBorders>
            <w:tcMar>
              <w:top w:w="0" w:type="dxa"/>
              <w:left w:w="100" w:type="dxa"/>
              <w:bottom w:w="0" w:type="dxa"/>
              <w:right w:w="100" w:type="dxa"/>
            </w:tcMar>
            <w:vAlign w:val="center"/>
          </w:tcPr>
          <w:p w14:paraId="4CFCA116" w14:textId="77777777" w:rsidR="00361B4F" w:rsidRPr="005A2272" w:rsidRDefault="00361B4F" w:rsidP="00361B4F">
            <w:pPr>
              <w:spacing w:before="240"/>
              <w:ind w:firstLine="74"/>
              <w:jc w:val="center"/>
              <w:rPr>
                <w:rFonts w:ascii="Noto Sans" w:hAnsi="Noto Sans" w:cs="Noto Sans"/>
                <w:sz w:val="20"/>
                <w:szCs w:val="20"/>
              </w:rPr>
            </w:pPr>
            <w:r w:rsidRPr="005A2272">
              <w:rPr>
                <w:rFonts w:ascii="Noto Sans" w:hAnsi="Noto Sans" w:cs="Noto Sans"/>
                <w:sz w:val="20"/>
                <w:szCs w:val="20"/>
              </w:rPr>
              <w:t>SUBTOTAL</w:t>
            </w:r>
          </w:p>
        </w:tc>
        <w:tc>
          <w:tcPr>
            <w:tcW w:w="0" w:type="auto"/>
            <w:vAlign w:val="center"/>
          </w:tcPr>
          <w:p w14:paraId="12BCB0FF" w14:textId="77777777" w:rsidR="00361B4F" w:rsidRPr="005A2272" w:rsidRDefault="00361B4F" w:rsidP="00361B4F">
            <w:pPr>
              <w:spacing w:before="240"/>
              <w:ind w:firstLine="74"/>
              <w:jc w:val="center"/>
              <w:rPr>
                <w:rFonts w:ascii="Noto Sans" w:hAnsi="Noto Sans" w:cs="Noto Sans"/>
                <w:sz w:val="20"/>
                <w:szCs w:val="20"/>
              </w:rPr>
            </w:pPr>
          </w:p>
        </w:tc>
      </w:tr>
      <w:tr w:rsidR="00361B4F" w:rsidRPr="005A2272" w14:paraId="538B150B" w14:textId="77777777" w:rsidTr="00361B4F">
        <w:trPr>
          <w:trHeight w:val="461"/>
        </w:trPr>
        <w:tc>
          <w:tcPr>
            <w:tcW w:w="0" w:type="auto"/>
            <w:tcBorders>
              <w:top w:val="nil"/>
              <w:left w:val="nil"/>
              <w:bottom w:val="nil"/>
              <w:right w:val="nil"/>
            </w:tcBorders>
            <w:tcMar>
              <w:top w:w="0" w:type="dxa"/>
              <w:left w:w="100" w:type="dxa"/>
              <w:bottom w:w="0" w:type="dxa"/>
              <w:right w:w="100" w:type="dxa"/>
            </w:tcMar>
            <w:vAlign w:val="center"/>
          </w:tcPr>
          <w:p w14:paraId="600ED472" w14:textId="77777777" w:rsidR="00361B4F" w:rsidRPr="005A2272" w:rsidRDefault="00361B4F" w:rsidP="00361B4F">
            <w:pPr>
              <w:spacing w:before="240"/>
              <w:ind w:firstLine="74"/>
              <w:jc w:val="center"/>
              <w:rPr>
                <w:rFonts w:ascii="Noto Sans" w:hAnsi="Noto Sans" w:cs="Noto Sans"/>
                <w:sz w:val="20"/>
                <w:szCs w:val="20"/>
              </w:rPr>
            </w:pPr>
          </w:p>
        </w:tc>
        <w:tc>
          <w:tcPr>
            <w:tcW w:w="2070" w:type="dxa"/>
            <w:tcBorders>
              <w:top w:val="nil"/>
              <w:left w:val="nil"/>
              <w:bottom w:val="nil"/>
              <w:right w:val="nil"/>
            </w:tcBorders>
            <w:tcMar>
              <w:top w:w="0" w:type="dxa"/>
              <w:left w:w="100" w:type="dxa"/>
              <w:bottom w:w="0" w:type="dxa"/>
              <w:right w:w="100" w:type="dxa"/>
            </w:tcMar>
            <w:vAlign w:val="center"/>
          </w:tcPr>
          <w:p w14:paraId="33F9083C" w14:textId="77777777" w:rsidR="00361B4F" w:rsidRPr="005A2272" w:rsidRDefault="00361B4F" w:rsidP="00361B4F">
            <w:pPr>
              <w:spacing w:before="240"/>
              <w:ind w:firstLine="74"/>
              <w:jc w:val="center"/>
              <w:rPr>
                <w:rFonts w:ascii="Noto Sans" w:hAnsi="Noto Sans" w:cs="Noto Sans"/>
                <w:sz w:val="20"/>
                <w:szCs w:val="20"/>
              </w:rPr>
            </w:pPr>
          </w:p>
        </w:tc>
        <w:tc>
          <w:tcPr>
            <w:tcW w:w="1344" w:type="dxa"/>
            <w:tcBorders>
              <w:top w:val="nil"/>
              <w:left w:val="nil"/>
              <w:bottom w:val="nil"/>
              <w:right w:val="nil"/>
            </w:tcBorders>
            <w:tcMar>
              <w:top w:w="0" w:type="dxa"/>
              <w:left w:w="100" w:type="dxa"/>
              <w:bottom w:w="0" w:type="dxa"/>
              <w:right w:w="100" w:type="dxa"/>
            </w:tcMar>
            <w:vAlign w:val="center"/>
          </w:tcPr>
          <w:p w14:paraId="73BDB212" w14:textId="77777777" w:rsidR="00361B4F" w:rsidRPr="005A2272" w:rsidRDefault="00361B4F" w:rsidP="00361B4F">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4F65594B" w14:textId="77777777" w:rsidR="00361B4F" w:rsidRPr="005A2272" w:rsidRDefault="00361B4F" w:rsidP="00361B4F">
            <w:pPr>
              <w:spacing w:before="240"/>
              <w:ind w:firstLine="74"/>
              <w:jc w:val="center"/>
              <w:rPr>
                <w:rFonts w:ascii="Noto Sans" w:hAnsi="Noto Sans" w:cs="Noto Sans"/>
                <w:sz w:val="20"/>
                <w:szCs w:val="20"/>
              </w:rPr>
            </w:pPr>
          </w:p>
        </w:tc>
        <w:tc>
          <w:tcPr>
            <w:tcW w:w="0" w:type="auto"/>
            <w:tcBorders>
              <w:top w:val="nil"/>
              <w:left w:val="nil"/>
              <w:bottom w:val="nil"/>
              <w:right w:val="single" w:sz="6" w:space="0" w:color="000000" w:themeColor="text1"/>
            </w:tcBorders>
            <w:tcMar>
              <w:top w:w="0" w:type="dxa"/>
              <w:left w:w="100" w:type="dxa"/>
              <w:bottom w:w="0" w:type="dxa"/>
              <w:right w:w="100" w:type="dxa"/>
            </w:tcMar>
            <w:vAlign w:val="center"/>
          </w:tcPr>
          <w:p w14:paraId="7E1F7CB7" w14:textId="77777777" w:rsidR="00361B4F" w:rsidRPr="005A2272" w:rsidRDefault="00361B4F" w:rsidP="00361B4F">
            <w:pPr>
              <w:ind w:firstLine="74"/>
              <w:jc w:val="center"/>
              <w:rPr>
                <w:rFonts w:ascii="Noto Sans" w:hAnsi="Noto Sans" w:cs="Noto Sans"/>
                <w:sz w:val="20"/>
                <w:szCs w:val="20"/>
              </w:rPr>
            </w:pPr>
          </w:p>
        </w:tc>
        <w:tc>
          <w:tcPr>
            <w:tcW w:w="0" w:type="auto"/>
            <w:tcBorders>
              <w:left w:val="single" w:sz="6" w:space="0" w:color="000000" w:themeColor="text1"/>
            </w:tcBorders>
            <w:tcMar>
              <w:top w:w="0" w:type="dxa"/>
              <w:left w:w="100" w:type="dxa"/>
              <w:bottom w:w="0" w:type="dxa"/>
              <w:right w:w="100" w:type="dxa"/>
            </w:tcMar>
            <w:vAlign w:val="center"/>
          </w:tcPr>
          <w:p w14:paraId="19007CF5" w14:textId="77777777" w:rsidR="00361B4F" w:rsidRPr="005A2272" w:rsidRDefault="00361B4F" w:rsidP="00361B4F">
            <w:pPr>
              <w:spacing w:before="240"/>
              <w:ind w:firstLine="74"/>
              <w:jc w:val="center"/>
              <w:rPr>
                <w:rFonts w:ascii="Noto Sans" w:hAnsi="Noto Sans" w:cs="Noto Sans"/>
                <w:sz w:val="20"/>
                <w:szCs w:val="20"/>
              </w:rPr>
            </w:pPr>
            <w:r w:rsidRPr="005A2272">
              <w:rPr>
                <w:rFonts w:ascii="Noto Sans" w:hAnsi="Noto Sans" w:cs="Noto Sans"/>
                <w:sz w:val="20"/>
                <w:szCs w:val="20"/>
              </w:rPr>
              <w:t>IVA</w:t>
            </w:r>
          </w:p>
        </w:tc>
        <w:tc>
          <w:tcPr>
            <w:tcW w:w="0" w:type="auto"/>
            <w:vAlign w:val="center"/>
          </w:tcPr>
          <w:p w14:paraId="42C67BE0" w14:textId="77777777" w:rsidR="00361B4F" w:rsidRPr="005A2272" w:rsidRDefault="00361B4F" w:rsidP="00361B4F">
            <w:pPr>
              <w:spacing w:before="240"/>
              <w:ind w:firstLine="74"/>
              <w:jc w:val="center"/>
              <w:rPr>
                <w:rFonts w:ascii="Noto Sans" w:hAnsi="Noto Sans" w:cs="Noto Sans"/>
                <w:sz w:val="20"/>
                <w:szCs w:val="20"/>
              </w:rPr>
            </w:pPr>
          </w:p>
        </w:tc>
      </w:tr>
      <w:tr w:rsidR="00361B4F" w:rsidRPr="005A2272" w14:paraId="1252595F" w14:textId="77777777" w:rsidTr="00361B4F">
        <w:trPr>
          <w:trHeight w:val="461"/>
        </w:trPr>
        <w:tc>
          <w:tcPr>
            <w:tcW w:w="0" w:type="auto"/>
            <w:tcBorders>
              <w:top w:val="nil"/>
              <w:left w:val="nil"/>
              <w:bottom w:val="nil"/>
              <w:right w:val="nil"/>
            </w:tcBorders>
            <w:tcMar>
              <w:top w:w="0" w:type="dxa"/>
              <w:left w:w="100" w:type="dxa"/>
              <w:bottom w:w="0" w:type="dxa"/>
              <w:right w:w="100" w:type="dxa"/>
            </w:tcMar>
            <w:vAlign w:val="center"/>
          </w:tcPr>
          <w:p w14:paraId="19B32A94" w14:textId="77777777" w:rsidR="00361B4F" w:rsidRPr="005A2272" w:rsidRDefault="00361B4F" w:rsidP="00361B4F">
            <w:pPr>
              <w:spacing w:before="240"/>
              <w:ind w:firstLine="74"/>
              <w:jc w:val="center"/>
              <w:rPr>
                <w:rFonts w:ascii="Noto Sans" w:hAnsi="Noto Sans" w:cs="Noto Sans"/>
                <w:sz w:val="20"/>
                <w:szCs w:val="20"/>
              </w:rPr>
            </w:pPr>
          </w:p>
        </w:tc>
        <w:tc>
          <w:tcPr>
            <w:tcW w:w="2070" w:type="dxa"/>
            <w:tcBorders>
              <w:top w:val="nil"/>
              <w:left w:val="nil"/>
              <w:bottom w:val="nil"/>
              <w:right w:val="nil"/>
            </w:tcBorders>
            <w:tcMar>
              <w:top w:w="0" w:type="dxa"/>
              <w:left w:w="100" w:type="dxa"/>
              <w:bottom w:w="0" w:type="dxa"/>
              <w:right w:w="100" w:type="dxa"/>
            </w:tcMar>
            <w:vAlign w:val="center"/>
          </w:tcPr>
          <w:p w14:paraId="0975329B" w14:textId="77777777" w:rsidR="00361B4F" w:rsidRPr="005A2272" w:rsidRDefault="00361B4F" w:rsidP="00361B4F">
            <w:pPr>
              <w:spacing w:before="240"/>
              <w:ind w:firstLine="74"/>
              <w:jc w:val="center"/>
              <w:rPr>
                <w:rFonts w:ascii="Noto Sans" w:hAnsi="Noto Sans" w:cs="Noto Sans"/>
                <w:sz w:val="20"/>
                <w:szCs w:val="20"/>
              </w:rPr>
            </w:pPr>
          </w:p>
        </w:tc>
        <w:tc>
          <w:tcPr>
            <w:tcW w:w="1344" w:type="dxa"/>
            <w:tcBorders>
              <w:top w:val="nil"/>
              <w:left w:val="nil"/>
              <w:bottom w:val="nil"/>
              <w:right w:val="nil"/>
            </w:tcBorders>
            <w:tcMar>
              <w:top w:w="0" w:type="dxa"/>
              <w:left w:w="100" w:type="dxa"/>
              <w:bottom w:w="0" w:type="dxa"/>
              <w:right w:w="100" w:type="dxa"/>
            </w:tcMar>
            <w:vAlign w:val="center"/>
          </w:tcPr>
          <w:p w14:paraId="702318AE" w14:textId="77777777" w:rsidR="00361B4F" w:rsidRPr="005A2272" w:rsidRDefault="00361B4F" w:rsidP="00361B4F">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0D76CA25" w14:textId="77777777" w:rsidR="00361B4F" w:rsidRPr="005A2272" w:rsidRDefault="00361B4F" w:rsidP="00361B4F">
            <w:pPr>
              <w:spacing w:before="240"/>
              <w:ind w:firstLine="74"/>
              <w:jc w:val="center"/>
              <w:rPr>
                <w:rFonts w:ascii="Noto Sans" w:hAnsi="Noto Sans" w:cs="Noto Sans"/>
                <w:sz w:val="20"/>
                <w:szCs w:val="20"/>
              </w:rPr>
            </w:pPr>
          </w:p>
        </w:tc>
        <w:tc>
          <w:tcPr>
            <w:tcW w:w="0" w:type="auto"/>
            <w:tcBorders>
              <w:top w:val="nil"/>
              <w:left w:val="nil"/>
              <w:bottom w:val="nil"/>
              <w:right w:val="single" w:sz="6" w:space="0" w:color="000000" w:themeColor="text1"/>
            </w:tcBorders>
            <w:tcMar>
              <w:top w:w="0" w:type="dxa"/>
              <w:left w:w="100" w:type="dxa"/>
              <w:bottom w:w="0" w:type="dxa"/>
              <w:right w:w="100" w:type="dxa"/>
            </w:tcMar>
            <w:vAlign w:val="center"/>
          </w:tcPr>
          <w:p w14:paraId="21359588" w14:textId="77777777" w:rsidR="00361B4F" w:rsidRPr="005A2272" w:rsidRDefault="00361B4F" w:rsidP="00361B4F">
            <w:pPr>
              <w:ind w:firstLine="74"/>
              <w:jc w:val="center"/>
              <w:rPr>
                <w:rFonts w:ascii="Noto Sans" w:hAnsi="Noto Sans" w:cs="Noto Sans"/>
                <w:sz w:val="20"/>
                <w:szCs w:val="20"/>
              </w:rPr>
            </w:pPr>
          </w:p>
        </w:tc>
        <w:tc>
          <w:tcPr>
            <w:tcW w:w="0" w:type="auto"/>
            <w:tcBorders>
              <w:left w:val="single" w:sz="6" w:space="0" w:color="000000" w:themeColor="text1"/>
            </w:tcBorders>
            <w:tcMar>
              <w:top w:w="0" w:type="dxa"/>
              <w:left w:w="100" w:type="dxa"/>
              <w:bottom w:w="0" w:type="dxa"/>
              <w:right w:w="100" w:type="dxa"/>
            </w:tcMar>
            <w:vAlign w:val="center"/>
          </w:tcPr>
          <w:p w14:paraId="1FB63CB4" w14:textId="77777777" w:rsidR="00361B4F" w:rsidRPr="005A2272" w:rsidRDefault="00361B4F" w:rsidP="00361B4F">
            <w:pPr>
              <w:spacing w:before="240"/>
              <w:ind w:firstLine="74"/>
              <w:jc w:val="center"/>
              <w:rPr>
                <w:rFonts w:ascii="Noto Sans" w:hAnsi="Noto Sans" w:cs="Noto Sans"/>
                <w:sz w:val="20"/>
                <w:szCs w:val="20"/>
              </w:rPr>
            </w:pPr>
            <w:r w:rsidRPr="005A2272">
              <w:rPr>
                <w:rFonts w:ascii="Noto Sans" w:hAnsi="Noto Sans" w:cs="Noto Sans"/>
                <w:sz w:val="20"/>
                <w:szCs w:val="20"/>
              </w:rPr>
              <w:t>TOTAL</w:t>
            </w:r>
          </w:p>
        </w:tc>
        <w:tc>
          <w:tcPr>
            <w:tcW w:w="0" w:type="auto"/>
            <w:vAlign w:val="center"/>
          </w:tcPr>
          <w:p w14:paraId="2D438502" w14:textId="77777777" w:rsidR="00361B4F" w:rsidRPr="005A2272" w:rsidRDefault="00361B4F" w:rsidP="00361B4F">
            <w:pPr>
              <w:spacing w:before="240"/>
              <w:ind w:firstLine="74"/>
              <w:jc w:val="center"/>
              <w:rPr>
                <w:rFonts w:ascii="Noto Sans" w:hAnsi="Noto Sans" w:cs="Noto Sans"/>
                <w:sz w:val="20"/>
                <w:szCs w:val="20"/>
              </w:rPr>
            </w:pPr>
          </w:p>
        </w:tc>
      </w:tr>
    </w:tbl>
    <w:p w14:paraId="627E25F6" w14:textId="77777777" w:rsidR="00AA539C" w:rsidRDefault="00AA539C" w:rsidP="00AA539C">
      <w:pPr>
        <w:rPr>
          <w:rFonts w:ascii="Noto Sans" w:hAnsi="Noto Sans" w:cs="Noto Sans"/>
          <w:b/>
          <w:bCs/>
          <w:sz w:val="20"/>
          <w:szCs w:val="20"/>
        </w:rPr>
      </w:pPr>
      <w:r w:rsidRPr="005A2272">
        <w:rPr>
          <w:rFonts w:ascii="Noto Sans" w:hAnsi="Noto Sans" w:cs="Noto Sans"/>
          <w:b/>
          <w:bCs/>
          <w:sz w:val="20"/>
          <w:szCs w:val="20"/>
        </w:rPr>
        <w:br w:type="page"/>
      </w:r>
    </w:p>
    <w:p w14:paraId="7853D8C4" w14:textId="77777777" w:rsidR="000C7C99" w:rsidRPr="005A2272" w:rsidRDefault="000C7C99" w:rsidP="00AA539C">
      <w:pPr>
        <w:rPr>
          <w:rFonts w:ascii="Noto Sans" w:hAnsi="Noto Sans" w:cs="Noto Sans"/>
          <w:b/>
          <w:bCs/>
          <w:sz w:val="20"/>
          <w:szCs w:val="20"/>
        </w:rPr>
      </w:pPr>
    </w:p>
    <w:p w14:paraId="132320C6" w14:textId="77777777" w:rsidR="00AA539C" w:rsidRPr="005A2272" w:rsidRDefault="00AA539C" w:rsidP="00AA539C">
      <w:pPr>
        <w:jc w:val="both"/>
        <w:rPr>
          <w:rFonts w:ascii="Noto Sans" w:hAnsi="Noto Sans" w:cs="Noto Sans"/>
          <w:sz w:val="20"/>
          <w:szCs w:val="20"/>
        </w:rPr>
      </w:pPr>
    </w:p>
    <w:p w14:paraId="45AD0540" w14:textId="77777777" w:rsidR="00AA539C" w:rsidRPr="005A2272" w:rsidRDefault="00AA539C" w:rsidP="00AA539C">
      <w:pPr>
        <w:jc w:val="both"/>
        <w:rPr>
          <w:rFonts w:ascii="Noto Sans" w:hAnsi="Noto Sans" w:cs="Noto Sans"/>
          <w:sz w:val="20"/>
          <w:szCs w:val="20"/>
        </w:rPr>
      </w:pPr>
    </w:p>
    <w:p w14:paraId="19AF405E" w14:textId="77777777"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FORMA DE PAGO: Conforme a lo establecido en el Anexo Técnico.</w:t>
      </w:r>
    </w:p>
    <w:p w14:paraId="73452100" w14:textId="77777777" w:rsidR="00AA539C" w:rsidRPr="005A2272" w:rsidRDefault="00AA539C" w:rsidP="00AA539C">
      <w:pPr>
        <w:jc w:val="both"/>
        <w:rPr>
          <w:rFonts w:ascii="Noto Sans" w:hAnsi="Noto Sans" w:cs="Noto Sans"/>
          <w:sz w:val="20"/>
          <w:szCs w:val="20"/>
        </w:rPr>
      </w:pPr>
    </w:p>
    <w:p w14:paraId="3E0FE873" w14:textId="77777777" w:rsidR="00AA539C" w:rsidRPr="005A2272" w:rsidRDefault="00AA539C" w:rsidP="00AA539C">
      <w:pPr>
        <w:jc w:val="both"/>
        <w:rPr>
          <w:rFonts w:ascii="Noto Sans" w:hAnsi="Noto Sans" w:cs="Noto Sans"/>
          <w:sz w:val="20"/>
          <w:szCs w:val="20"/>
        </w:rPr>
      </w:pPr>
      <w:r w:rsidRPr="005A2272">
        <w:rPr>
          <w:rFonts w:ascii="Noto Sans" w:hAnsi="Noto Sans" w:cs="Noto Sans"/>
          <w:sz w:val="20"/>
          <w:szCs w:val="20"/>
        </w:rPr>
        <w:t>Debe considerar lo siguiente:</w:t>
      </w:r>
    </w:p>
    <w:p w14:paraId="0355498A" w14:textId="77777777" w:rsidR="00AA539C" w:rsidRPr="005A2272" w:rsidRDefault="00AA539C" w:rsidP="00AA539C">
      <w:pPr>
        <w:jc w:val="both"/>
        <w:rPr>
          <w:rFonts w:ascii="Noto Sans" w:hAnsi="Noto Sans" w:cs="Noto Sans"/>
          <w:sz w:val="20"/>
          <w:szCs w:val="20"/>
        </w:rPr>
      </w:pPr>
    </w:p>
    <w:p w14:paraId="79F2EABA" w14:textId="77777777" w:rsidR="00AA539C" w:rsidRPr="006A06CA" w:rsidRDefault="00AA539C" w:rsidP="00AA539C">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Que el monto se cotiza en moneda nacional.</w:t>
      </w:r>
    </w:p>
    <w:p w14:paraId="7723D93B" w14:textId="77777777" w:rsidR="00AA539C" w:rsidRPr="005A2272" w:rsidRDefault="00AA539C" w:rsidP="00AA539C">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La vigencia de la cotización ser</w:t>
      </w:r>
      <w:r>
        <w:rPr>
          <w:rFonts w:ascii="Noto Sans" w:hAnsi="Noto Sans" w:cs="Noto Sans"/>
          <w:sz w:val="20"/>
          <w:szCs w:val="20"/>
        </w:rPr>
        <w:t>á al 31 de diciembre de 2026.</w:t>
      </w:r>
    </w:p>
    <w:p w14:paraId="3551A059" w14:textId="77777777" w:rsidR="00AA539C" w:rsidRPr="005A2272" w:rsidRDefault="00AA539C" w:rsidP="00AA539C">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1781502D" w14:textId="77777777" w:rsidR="00AA539C" w:rsidRPr="005A2272" w:rsidRDefault="00AA539C" w:rsidP="00AA539C">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Deberá señalar el precio unitario, subtotal I.V.A. y total exclusivamente en pesos mexicanos.</w:t>
      </w:r>
    </w:p>
    <w:p w14:paraId="56ED79A8" w14:textId="77777777" w:rsidR="00AA539C" w:rsidRPr="005A2272" w:rsidRDefault="00AA539C" w:rsidP="00AA539C">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Nombre y firma autógrafa digitalizada del interesado o Representante Legal.</w:t>
      </w:r>
    </w:p>
    <w:p w14:paraId="6F60FB6B" w14:textId="77777777" w:rsidR="00AA539C" w:rsidRPr="005A2272" w:rsidRDefault="00AA539C" w:rsidP="00AA539C">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En hoja membretada del interesado (a).</w:t>
      </w:r>
    </w:p>
    <w:p w14:paraId="769A2C75" w14:textId="77777777" w:rsidR="00AA539C" w:rsidRPr="005A2272" w:rsidRDefault="00AA539C" w:rsidP="00AA539C">
      <w:pPr>
        <w:ind w:left="425"/>
        <w:rPr>
          <w:rFonts w:ascii="Noto Sans" w:hAnsi="Noto Sans" w:cs="Noto Sans"/>
          <w:sz w:val="20"/>
          <w:szCs w:val="20"/>
        </w:rPr>
      </w:pPr>
    </w:p>
    <w:p w14:paraId="4EBED57C" w14:textId="5324738D" w:rsidR="00C72E56" w:rsidRDefault="00C72E56" w:rsidP="00AA539C"/>
    <w:p w14:paraId="483BCEFF" w14:textId="77777777" w:rsidR="00B029FA" w:rsidRDefault="00B029FA" w:rsidP="00AA539C"/>
    <w:p w14:paraId="4C5D5D26" w14:textId="77777777" w:rsidR="000C7C99" w:rsidRDefault="000C7C99" w:rsidP="00AA539C"/>
    <w:p w14:paraId="7AD688F1" w14:textId="77777777" w:rsidR="000C7C99" w:rsidRDefault="000C7C99" w:rsidP="00AA539C"/>
    <w:p w14:paraId="12677774" w14:textId="77777777" w:rsidR="000C7C99" w:rsidRDefault="000C7C99" w:rsidP="00AA539C"/>
    <w:p w14:paraId="0C58A2CA" w14:textId="77777777" w:rsidR="000C7C99" w:rsidRDefault="000C7C99" w:rsidP="00AA539C"/>
    <w:p w14:paraId="588C01F3" w14:textId="77777777" w:rsidR="000C7C99" w:rsidRDefault="000C7C99" w:rsidP="00AA539C"/>
    <w:p w14:paraId="37A8A9FB" w14:textId="77777777" w:rsidR="000C7C99" w:rsidRDefault="000C7C99" w:rsidP="00AA539C"/>
    <w:sectPr w:rsidR="000C7C99" w:rsidSect="00E5070A">
      <w:headerReference w:type="default" r:id="rId29"/>
      <w:pgSz w:w="12240" w:h="15840"/>
      <w:pgMar w:top="209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913A" w14:textId="77777777" w:rsidR="005B620D" w:rsidRDefault="005B620D" w:rsidP="00C72E56">
      <w:r>
        <w:separator/>
      </w:r>
    </w:p>
  </w:endnote>
  <w:endnote w:type="continuationSeparator" w:id="0">
    <w:p w14:paraId="64E0FFCB" w14:textId="77777777" w:rsidR="005B620D" w:rsidRDefault="005B620D" w:rsidP="00C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9E8A" w14:textId="77777777" w:rsidR="005B620D" w:rsidRDefault="005B620D" w:rsidP="00C72E56">
      <w:r>
        <w:separator/>
      </w:r>
    </w:p>
  </w:footnote>
  <w:footnote w:type="continuationSeparator" w:id="0">
    <w:p w14:paraId="603AB790" w14:textId="77777777" w:rsidR="005B620D" w:rsidRDefault="005B620D" w:rsidP="00C7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372D" w14:textId="77777777" w:rsidR="00C72E56" w:rsidRDefault="00C72E56">
    <w:pPr>
      <w:pStyle w:val="Encabezado"/>
    </w:pPr>
    <w:r>
      <w:rPr>
        <w:noProof/>
        <w:lang w:eastAsia="es-MX"/>
      </w:rPr>
      <w:drawing>
        <wp:anchor distT="0" distB="0" distL="0" distR="0" simplePos="0" relativeHeight="251659264" behindDoc="1" locked="0" layoutInCell="1" hidden="0" allowOverlap="1" wp14:anchorId="4D076FF5" wp14:editId="315EEDA9">
          <wp:simplePos x="0" y="0"/>
          <wp:positionH relativeFrom="page">
            <wp:align>right</wp:align>
          </wp:positionH>
          <wp:positionV relativeFrom="paragraph">
            <wp:posOffset>-450215</wp:posOffset>
          </wp:positionV>
          <wp:extent cx="7800030" cy="10094156"/>
          <wp:effectExtent l="0" t="0" r="0" b="2540"/>
          <wp:wrapNone/>
          <wp:docPr id="8305423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0030" cy="100941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B16"/>
    <w:multiLevelType w:val="hybridMultilevel"/>
    <w:tmpl w:val="A85421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010AC3"/>
    <w:multiLevelType w:val="hybridMultilevel"/>
    <w:tmpl w:val="CE82F3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3D58D3"/>
    <w:multiLevelType w:val="hybridMultilevel"/>
    <w:tmpl w:val="757EDC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25E75"/>
    <w:multiLevelType w:val="multilevel"/>
    <w:tmpl w:val="D868A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850CF7"/>
    <w:multiLevelType w:val="hybridMultilevel"/>
    <w:tmpl w:val="0A8609E6"/>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4FB22"/>
    <w:multiLevelType w:val="hybridMultilevel"/>
    <w:tmpl w:val="71727E84"/>
    <w:lvl w:ilvl="0" w:tplc="F7E848AC">
      <w:start w:val="1"/>
      <w:numFmt w:val="decimal"/>
      <w:lvlText w:val="%1."/>
      <w:lvlJc w:val="left"/>
      <w:pPr>
        <w:ind w:left="720" w:hanging="360"/>
      </w:pPr>
    </w:lvl>
    <w:lvl w:ilvl="1" w:tplc="83FCCC48">
      <w:start w:val="1"/>
      <w:numFmt w:val="lowerLetter"/>
      <w:lvlText w:val="%2."/>
      <w:lvlJc w:val="left"/>
      <w:pPr>
        <w:ind w:left="1440" w:hanging="360"/>
      </w:pPr>
    </w:lvl>
    <w:lvl w:ilvl="2" w:tplc="73E8FA72">
      <w:start w:val="1"/>
      <w:numFmt w:val="lowerRoman"/>
      <w:lvlText w:val="%3."/>
      <w:lvlJc w:val="right"/>
      <w:pPr>
        <w:ind w:left="2160" w:hanging="180"/>
      </w:pPr>
    </w:lvl>
    <w:lvl w:ilvl="3" w:tplc="74CA076A">
      <w:start w:val="1"/>
      <w:numFmt w:val="decimal"/>
      <w:lvlText w:val="%4."/>
      <w:lvlJc w:val="left"/>
      <w:pPr>
        <w:ind w:left="2880" w:hanging="360"/>
      </w:pPr>
    </w:lvl>
    <w:lvl w:ilvl="4" w:tplc="D7E2A3E6">
      <w:start w:val="1"/>
      <w:numFmt w:val="lowerLetter"/>
      <w:lvlText w:val="%5."/>
      <w:lvlJc w:val="left"/>
      <w:pPr>
        <w:ind w:left="3600" w:hanging="360"/>
      </w:pPr>
    </w:lvl>
    <w:lvl w:ilvl="5" w:tplc="2FB0CE1A">
      <w:start w:val="1"/>
      <w:numFmt w:val="lowerRoman"/>
      <w:lvlText w:val="%6."/>
      <w:lvlJc w:val="right"/>
      <w:pPr>
        <w:ind w:left="4320" w:hanging="180"/>
      </w:pPr>
    </w:lvl>
    <w:lvl w:ilvl="6" w:tplc="69FE9DBE">
      <w:start w:val="1"/>
      <w:numFmt w:val="decimal"/>
      <w:lvlText w:val="%7."/>
      <w:lvlJc w:val="left"/>
      <w:pPr>
        <w:ind w:left="5040" w:hanging="360"/>
      </w:pPr>
    </w:lvl>
    <w:lvl w:ilvl="7" w:tplc="F642DF82">
      <w:start w:val="1"/>
      <w:numFmt w:val="lowerLetter"/>
      <w:lvlText w:val="%8."/>
      <w:lvlJc w:val="left"/>
      <w:pPr>
        <w:ind w:left="5760" w:hanging="360"/>
      </w:pPr>
    </w:lvl>
    <w:lvl w:ilvl="8" w:tplc="10085D4A">
      <w:start w:val="1"/>
      <w:numFmt w:val="lowerRoman"/>
      <w:lvlText w:val="%9."/>
      <w:lvlJc w:val="right"/>
      <w:pPr>
        <w:ind w:left="6480" w:hanging="180"/>
      </w:pPr>
    </w:lvl>
  </w:abstractNum>
  <w:abstractNum w:abstractNumId="6" w15:restartNumberingAfterBreak="0">
    <w:nsid w:val="1A5850FD"/>
    <w:multiLevelType w:val="hybridMultilevel"/>
    <w:tmpl w:val="A24019E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B4250C"/>
    <w:multiLevelType w:val="hybridMultilevel"/>
    <w:tmpl w:val="6AD00D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D08660F"/>
    <w:multiLevelType w:val="hybridMultilevel"/>
    <w:tmpl w:val="1A266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607CA9"/>
    <w:multiLevelType w:val="hybridMultilevel"/>
    <w:tmpl w:val="680028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4DF272"/>
    <w:multiLevelType w:val="hybridMultilevel"/>
    <w:tmpl w:val="2220AE2C"/>
    <w:lvl w:ilvl="0" w:tplc="67F82FDE">
      <w:start w:val="1"/>
      <w:numFmt w:val="decimal"/>
      <w:lvlText w:val="%1."/>
      <w:lvlJc w:val="left"/>
      <w:pPr>
        <w:ind w:left="720" w:hanging="360"/>
      </w:pPr>
      <w:rPr>
        <w:rFonts w:ascii="Noto Sans" w:hAnsi="Noto Sans" w:hint="default"/>
      </w:rPr>
    </w:lvl>
    <w:lvl w:ilvl="1" w:tplc="DA4EA598">
      <w:start w:val="1"/>
      <w:numFmt w:val="lowerLetter"/>
      <w:lvlText w:val="%2."/>
      <w:lvlJc w:val="left"/>
      <w:pPr>
        <w:ind w:left="1440" w:hanging="360"/>
      </w:pPr>
    </w:lvl>
    <w:lvl w:ilvl="2" w:tplc="20E69F7C">
      <w:start w:val="1"/>
      <w:numFmt w:val="lowerRoman"/>
      <w:lvlText w:val="%3."/>
      <w:lvlJc w:val="right"/>
      <w:pPr>
        <w:ind w:left="2160" w:hanging="180"/>
      </w:pPr>
    </w:lvl>
    <w:lvl w:ilvl="3" w:tplc="C2302DA8">
      <w:start w:val="1"/>
      <w:numFmt w:val="decimal"/>
      <w:lvlText w:val="%4."/>
      <w:lvlJc w:val="left"/>
      <w:pPr>
        <w:ind w:left="2880" w:hanging="360"/>
      </w:pPr>
    </w:lvl>
    <w:lvl w:ilvl="4" w:tplc="F92CA264">
      <w:start w:val="1"/>
      <w:numFmt w:val="lowerLetter"/>
      <w:lvlText w:val="%5."/>
      <w:lvlJc w:val="left"/>
      <w:pPr>
        <w:ind w:left="3600" w:hanging="360"/>
      </w:pPr>
    </w:lvl>
    <w:lvl w:ilvl="5" w:tplc="474EFDEC">
      <w:start w:val="1"/>
      <w:numFmt w:val="lowerRoman"/>
      <w:lvlText w:val="%6."/>
      <w:lvlJc w:val="right"/>
      <w:pPr>
        <w:ind w:left="4320" w:hanging="180"/>
      </w:pPr>
    </w:lvl>
    <w:lvl w:ilvl="6" w:tplc="0646138C">
      <w:start w:val="1"/>
      <w:numFmt w:val="decimal"/>
      <w:lvlText w:val="%7."/>
      <w:lvlJc w:val="left"/>
      <w:pPr>
        <w:ind w:left="5040" w:hanging="360"/>
      </w:pPr>
    </w:lvl>
    <w:lvl w:ilvl="7" w:tplc="407EAE7C">
      <w:start w:val="1"/>
      <w:numFmt w:val="lowerLetter"/>
      <w:lvlText w:val="%8."/>
      <w:lvlJc w:val="left"/>
      <w:pPr>
        <w:ind w:left="5760" w:hanging="360"/>
      </w:pPr>
    </w:lvl>
    <w:lvl w:ilvl="8" w:tplc="5A92EE2C">
      <w:start w:val="1"/>
      <w:numFmt w:val="lowerRoman"/>
      <w:lvlText w:val="%9."/>
      <w:lvlJc w:val="right"/>
      <w:pPr>
        <w:ind w:left="6480" w:hanging="180"/>
      </w:pPr>
    </w:lvl>
  </w:abstractNum>
  <w:abstractNum w:abstractNumId="11" w15:restartNumberingAfterBreak="0">
    <w:nsid w:val="22D11FCC"/>
    <w:multiLevelType w:val="hybridMultilevel"/>
    <w:tmpl w:val="CDE08774"/>
    <w:lvl w:ilvl="0" w:tplc="F6A4B720">
      <w:start w:val="1"/>
      <w:numFmt w:val="decimal"/>
      <w:lvlText w:val="%1."/>
      <w:lvlJc w:val="left"/>
      <w:pPr>
        <w:ind w:left="720" w:hanging="360"/>
      </w:pPr>
    </w:lvl>
    <w:lvl w:ilvl="1" w:tplc="D3DE7094">
      <w:start w:val="1"/>
      <w:numFmt w:val="lowerLetter"/>
      <w:lvlText w:val="%2."/>
      <w:lvlJc w:val="left"/>
      <w:pPr>
        <w:ind w:left="1440" w:hanging="360"/>
      </w:pPr>
    </w:lvl>
    <w:lvl w:ilvl="2" w:tplc="40F67482">
      <w:start w:val="1"/>
      <w:numFmt w:val="lowerRoman"/>
      <w:lvlText w:val="%3."/>
      <w:lvlJc w:val="right"/>
      <w:pPr>
        <w:ind w:left="2160" w:hanging="180"/>
      </w:pPr>
    </w:lvl>
    <w:lvl w:ilvl="3" w:tplc="0916CDF0">
      <w:start w:val="1"/>
      <w:numFmt w:val="decimal"/>
      <w:lvlText w:val="%4."/>
      <w:lvlJc w:val="left"/>
      <w:pPr>
        <w:ind w:left="2880" w:hanging="360"/>
      </w:pPr>
    </w:lvl>
    <w:lvl w:ilvl="4" w:tplc="2BC44880">
      <w:start w:val="1"/>
      <w:numFmt w:val="lowerLetter"/>
      <w:lvlText w:val="%5."/>
      <w:lvlJc w:val="left"/>
      <w:pPr>
        <w:ind w:left="3600" w:hanging="360"/>
      </w:pPr>
    </w:lvl>
    <w:lvl w:ilvl="5" w:tplc="EEAE1272">
      <w:start w:val="1"/>
      <w:numFmt w:val="lowerRoman"/>
      <w:lvlText w:val="%6."/>
      <w:lvlJc w:val="right"/>
      <w:pPr>
        <w:ind w:left="4320" w:hanging="180"/>
      </w:pPr>
    </w:lvl>
    <w:lvl w:ilvl="6" w:tplc="DCFE9294">
      <w:start w:val="1"/>
      <w:numFmt w:val="decimal"/>
      <w:lvlText w:val="%7."/>
      <w:lvlJc w:val="left"/>
      <w:pPr>
        <w:ind w:left="5040" w:hanging="360"/>
      </w:pPr>
    </w:lvl>
    <w:lvl w:ilvl="7" w:tplc="A15A89DA">
      <w:start w:val="1"/>
      <w:numFmt w:val="lowerLetter"/>
      <w:lvlText w:val="%8."/>
      <w:lvlJc w:val="left"/>
      <w:pPr>
        <w:ind w:left="5760" w:hanging="360"/>
      </w:pPr>
    </w:lvl>
    <w:lvl w:ilvl="8" w:tplc="E1F65E34">
      <w:start w:val="1"/>
      <w:numFmt w:val="lowerRoman"/>
      <w:lvlText w:val="%9."/>
      <w:lvlJc w:val="right"/>
      <w:pPr>
        <w:ind w:left="6480" w:hanging="180"/>
      </w:pPr>
    </w:lvl>
  </w:abstractNum>
  <w:abstractNum w:abstractNumId="12" w15:restartNumberingAfterBreak="0">
    <w:nsid w:val="241F6A94"/>
    <w:multiLevelType w:val="hybridMultilevel"/>
    <w:tmpl w:val="1E5C2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5A46E2"/>
    <w:multiLevelType w:val="hybridMultilevel"/>
    <w:tmpl w:val="2B52347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EA28D6"/>
    <w:multiLevelType w:val="hybridMultilevel"/>
    <w:tmpl w:val="36B2D6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39611E"/>
    <w:multiLevelType w:val="hybridMultilevel"/>
    <w:tmpl w:val="1862C2D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5BB0859"/>
    <w:multiLevelType w:val="hybridMultilevel"/>
    <w:tmpl w:val="C80610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5B7C72"/>
    <w:multiLevelType w:val="hybridMultilevel"/>
    <w:tmpl w:val="D936AB7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667C2A"/>
    <w:multiLevelType w:val="hybridMultilevel"/>
    <w:tmpl w:val="C2B2CDA6"/>
    <w:lvl w:ilvl="0" w:tplc="CF06A9D8">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7B02D9"/>
    <w:multiLevelType w:val="hybridMultilevel"/>
    <w:tmpl w:val="F7E8170C"/>
    <w:lvl w:ilvl="0" w:tplc="FFFFFFFF">
      <w:start w:val="1"/>
      <w:numFmt w:val="bullet"/>
      <w:lvlText w:val=""/>
      <w:lvlJc w:val="left"/>
      <w:pPr>
        <w:ind w:left="785" w:hanging="360"/>
      </w:pPr>
      <w:rPr>
        <w:rFonts w:ascii="Symbol" w:hAnsi="Symbol" w:hint="default"/>
        <w:sz w:val="24"/>
        <w:szCs w:val="24"/>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0" w15:restartNumberingAfterBreak="0">
    <w:nsid w:val="48790DA9"/>
    <w:multiLevelType w:val="hybridMultilevel"/>
    <w:tmpl w:val="7450BDC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D042DE"/>
    <w:multiLevelType w:val="multilevel"/>
    <w:tmpl w:val="E7203C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2263DF8"/>
    <w:multiLevelType w:val="hybridMultilevel"/>
    <w:tmpl w:val="725C9E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5C4BA2"/>
    <w:multiLevelType w:val="hybridMultilevel"/>
    <w:tmpl w:val="3B34C5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7035FF"/>
    <w:multiLevelType w:val="hybridMultilevel"/>
    <w:tmpl w:val="12D25F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166BE0"/>
    <w:multiLevelType w:val="hybridMultilevel"/>
    <w:tmpl w:val="31E46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8064C3"/>
    <w:multiLevelType w:val="multilevel"/>
    <w:tmpl w:val="97668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74E1370"/>
    <w:multiLevelType w:val="hybridMultilevel"/>
    <w:tmpl w:val="C9569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C85361"/>
    <w:multiLevelType w:val="multilevel"/>
    <w:tmpl w:val="FE546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EE7735"/>
    <w:multiLevelType w:val="hybridMultilevel"/>
    <w:tmpl w:val="225203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3A6308"/>
    <w:multiLevelType w:val="hybridMultilevel"/>
    <w:tmpl w:val="E93A15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681C17"/>
    <w:multiLevelType w:val="hybridMultilevel"/>
    <w:tmpl w:val="BEBC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FA793C"/>
    <w:multiLevelType w:val="multilevel"/>
    <w:tmpl w:val="6D9A3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7A623B"/>
    <w:multiLevelType w:val="hybridMultilevel"/>
    <w:tmpl w:val="A31283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8A42B4"/>
    <w:multiLevelType w:val="multilevel"/>
    <w:tmpl w:val="50067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376D9E"/>
    <w:multiLevelType w:val="hybridMultilevel"/>
    <w:tmpl w:val="413E735A"/>
    <w:lvl w:ilvl="0" w:tplc="9E1ADD90">
      <w:start w:val="1"/>
      <w:numFmt w:val="decimal"/>
      <w:lvlText w:val="%1."/>
      <w:lvlJc w:val="left"/>
      <w:pPr>
        <w:ind w:left="720" w:hanging="360"/>
      </w:pPr>
    </w:lvl>
    <w:lvl w:ilvl="1" w:tplc="70D2BD6A">
      <w:start w:val="1"/>
      <w:numFmt w:val="lowerLetter"/>
      <w:lvlText w:val="%2."/>
      <w:lvlJc w:val="left"/>
      <w:pPr>
        <w:ind w:left="1440" w:hanging="360"/>
      </w:pPr>
    </w:lvl>
    <w:lvl w:ilvl="2" w:tplc="3C6A1048">
      <w:start w:val="1"/>
      <w:numFmt w:val="lowerRoman"/>
      <w:lvlText w:val="%3."/>
      <w:lvlJc w:val="right"/>
      <w:pPr>
        <w:ind w:left="2160" w:hanging="180"/>
      </w:pPr>
    </w:lvl>
    <w:lvl w:ilvl="3" w:tplc="E9F4DC94">
      <w:start w:val="1"/>
      <w:numFmt w:val="decimal"/>
      <w:lvlText w:val="%4."/>
      <w:lvlJc w:val="left"/>
      <w:pPr>
        <w:ind w:left="2880" w:hanging="360"/>
      </w:pPr>
    </w:lvl>
    <w:lvl w:ilvl="4" w:tplc="CE820AD0">
      <w:start w:val="1"/>
      <w:numFmt w:val="lowerLetter"/>
      <w:lvlText w:val="%5."/>
      <w:lvlJc w:val="left"/>
      <w:pPr>
        <w:ind w:left="3600" w:hanging="360"/>
      </w:pPr>
    </w:lvl>
    <w:lvl w:ilvl="5" w:tplc="187A416E">
      <w:start w:val="1"/>
      <w:numFmt w:val="lowerRoman"/>
      <w:lvlText w:val="%6."/>
      <w:lvlJc w:val="right"/>
      <w:pPr>
        <w:ind w:left="4320" w:hanging="180"/>
      </w:pPr>
    </w:lvl>
    <w:lvl w:ilvl="6" w:tplc="70B686A0">
      <w:start w:val="1"/>
      <w:numFmt w:val="decimal"/>
      <w:lvlText w:val="%7."/>
      <w:lvlJc w:val="left"/>
      <w:pPr>
        <w:ind w:left="5040" w:hanging="360"/>
      </w:pPr>
    </w:lvl>
    <w:lvl w:ilvl="7" w:tplc="0BAACB76">
      <w:start w:val="1"/>
      <w:numFmt w:val="lowerLetter"/>
      <w:lvlText w:val="%8."/>
      <w:lvlJc w:val="left"/>
      <w:pPr>
        <w:ind w:left="5760" w:hanging="360"/>
      </w:pPr>
    </w:lvl>
    <w:lvl w:ilvl="8" w:tplc="007604AE">
      <w:start w:val="1"/>
      <w:numFmt w:val="lowerRoman"/>
      <w:lvlText w:val="%9."/>
      <w:lvlJc w:val="right"/>
      <w:pPr>
        <w:ind w:left="6480" w:hanging="180"/>
      </w:pPr>
    </w:lvl>
  </w:abstractNum>
  <w:abstractNum w:abstractNumId="36" w15:restartNumberingAfterBreak="0">
    <w:nsid w:val="71E707F5"/>
    <w:multiLevelType w:val="hybridMultilevel"/>
    <w:tmpl w:val="5614BA74"/>
    <w:lvl w:ilvl="0" w:tplc="34B2038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F45376"/>
    <w:multiLevelType w:val="hybridMultilevel"/>
    <w:tmpl w:val="82488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93B80"/>
    <w:multiLevelType w:val="hybridMultilevel"/>
    <w:tmpl w:val="77C2AC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9804269">
    <w:abstractNumId w:val="27"/>
  </w:num>
  <w:num w:numId="2" w16cid:durableId="445662400">
    <w:abstractNumId w:val="22"/>
  </w:num>
  <w:num w:numId="3" w16cid:durableId="1254968992">
    <w:abstractNumId w:val="24"/>
  </w:num>
  <w:num w:numId="4" w16cid:durableId="486631339">
    <w:abstractNumId w:val="18"/>
  </w:num>
  <w:num w:numId="5" w16cid:durableId="1720934870">
    <w:abstractNumId w:val="6"/>
  </w:num>
  <w:num w:numId="6" w16cid:durableId="1000426918">
    <w:abstractNumId w:val="13"/>
  </w:num>
  <w:num w:numId="7" w16cid:durableId="1508982231">
    <w:abstractNumId w:val="4"/>
  </w:num>
  <w:num w:numId="8" w16cid:durableId="2033912953">
    <w:abstractNumId w:val="17"/>
  </w:num>
  <w:num w:numId="9" w16cid:durableId="807936930">
    <w:abstractNumId w:val="20"/>
  </w:num>
  <w:num w:numId="10" w16cid:durableId="1703944751">
    <w:abstractNumId w:val="14"/>
  </w:num>
  <w:num w:numId="11" w16cid:durableId="1047489605">
    <w:abstractNumId w:val="10"/>
  </w:num>
  <w:num w:numId="12" w16cid:durableId="1109080981">
    <w:abstractNumId w:val="5"/>
  </w:num>
  <w:num w:numId="13" w16cid:durableId="456459443">
    <w:abstractNumId w:val="35"/>
  </w:num>
  <w:num w:numId="14" w16cid:durableId="1332831697">
    <w:abstractNumId w:val="11"/>
  </w:num>
  <w:num w:numId="15" w16cid:durableId="413549132">
    <w:abstractNumId w:val="32"/>
  </w:num>
  <w:num w:numId="16" w16cid:durableId="63843273">
    <w:abstractNumId w:val="21"/>
  </w:num>
  <w:num w:numId="17" w16cid:durableId="1017777053">
    <w:abstractNumId w:val="34"/>
  </w:num>
  <w:num w:numId="18" w16cid:durableId="1302152413">
    <w:abstractNumId w:val="3"/>
  </w:num>
  <w:num w:numId="19" w16cid:durableId="730152585">
    <w:abstractNumId w:val="28"/>
  </w:num>
  <w:num w:numId="20" w16cid:durableId="1459642688">
    <w:abstractNumId w:val="26"/>
  </w:num>
  <w:num w:numId="21" w16cid:durableId="1702898691">
    <w:abstractNumId w:val="30"/>
  </w:num>
  <w:num w:numId="22" w16cid:durableId="811563117">
    <w:abstractNumId w:val="19"/>
  </w:num>
  <w:num w:numId="23" w16cid:durableId="684282646">
    <w:abstractNumId w:val="15"/>
  </w:num>
  <w:num w:numId="24" w16cid:durableId="2026205548">
    <w:abstractNumId w:val="7"/>
  </w:num>
  <w:num w:numId="25" w16cid:durableId="337974998">
    <w:abstractNumId w:val="16"/>
  </w:num>
  <w:num w:numId="26" w16cid:durableId="1547717755">
    <w:abstractNumId w:val="25"/>
  </w:num>
  <w:num w:numId="27" w16cid:durableId="1199780704">
    <w:abstractNumId w:val="12"/>
  </w:num>
  <w:num w:numId="28" w16cid:durableId="474684195">
    <w:abstractNumId w:val="36"/>
  </w:num>
  <w:num w:numId="29" w16cid:durableId="1478494958">
    <w:abstractNumId w:val="2"/>
  </w:num>
  <w:num w:numId="30" w16cid:durableId="1622224752">
    <w:abstractNumId w:val="23"/>
  </w:num>
  <w:num w:numId="31" w16cid:durableId="323163296">
    <w:abstractNumId w:val="37"/>
  </w:num>
  <w:num w:numId="32" w16cid:durableId="1536430646">
    <w:abstractNumId w:val="0"/>
  </w:num>
  <w:num w:numId="33" w16cid:durableId="1526207664">
    <w:abstractNumId w:val="38"/>
  </w:num>
  <w:num w:numId="34" w16cid:durableId="557860943">
    <w:abstractNumId w:val="8"/>
  </w:num>
  <w:num w:numId="35" w16cid:durableId="753860669">
    <w:abstractNumId w:val="1"/>
  </w:num>
  <w:num w:numId="36" w16cid:durableId="2129472725">
    <w:abstractNumId w:val="31"/>
  </w:num>
  <w:num w:numId="37" w16cid:durableId="1099568509">
    <w:abstractNumId w:val="9"/>
  </w:num>
  <w:num w:numId="38" w16cid:durableId="720597216">
    <w:abstractNumId w:val="29"/>
  </w:num>
  <w:num w:numId="39" w16cid:durableId="44802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56"/>
    <w:rsid w:val="000077E0"/>
    <w:rsid w:val="00036EBA"/>
    <w:rsid w:val="0006683F"/>
    <w:rsid w:val="00085D3D"/>
    <w:rsid w:val="000872B4"/>
    <w:rsid w:val="000A42AA"/>
    <w:rsid w:val="000B1E6A"/>
    <w:rsid w:val="000C59C8"/>
    <w:rsid w:val="000C7C99"/>
    <w:rsid w:val="000D2E4B"/>
    <w:rsid w:val="000D4220"/>
    <w:rsid w:val="000E6F63"/>
    <w:rsid w:val="00117066"/>
    <w:rsid w:val="0014500D"/>
    <w:rsid w:val="00155C18"/>
    <w:rsid w:val="00175C38"/>
    <w:rsid w:val="001768F1"/>
    <w:rsid w:val="0018101F"/>
    <w:rsid w:val="001B78E4"/>
    <w:rsid w:val="001C264F"/>
    <w:rsid w:val="001D58BE"/>
    <w:rsid w:val="001E2AB3"/>
    <w:rsid w:val="001E4E65"/>
    <w:rsid w:val="00254772"/>
    <w:rsid w:val="0026455B"/>
    <w:rsid w:val="00286F74"/>
    <w:rsid w:val="002F1C4D"/>
    <w:rsid w:val="0030532A"/>
    <w:rsid w:val="00315C9C"/>
    <w:rsid w:val="003568A5"/>
    <w:rsid w:val="00361B4F"/>
    <w:rsid w:val="00365F99"/>
    <w:rsid w:val="003875E6"/>
    <w:rsid w:val="0039495E"/>
    <w:rsid w:val="00397671"/>
    <w:rsid w:val="003B7479"/>
    <w:rsid w:val="003C0B22"/>
    <w:rsid w:val="003E1B18"/>
    <w:rsid w:val="00407795"/>
    <w:rsid w:val="0045633A"/>
    <w:rsid w:val="00456412"/>
    <w:rsid w:val="0047377C"/>
    <w:rsid w:val="00473DD5"/>
    <w:rsid w:val="00474834"/>
    <w:rsid w:val="00477640"/>
    <w:rsid w:val="00477923"/>
    <w:rsid w:val="00496C19"/>
    <w:rsid w:val="004D4BB5"/>
    <w:rsid w:val="004E4CC6"/>
    <w:rsid w:val="004F5F7E"/>
    <w:rsid w:val="00531CF5"/>
    <w:rsid w:val="005320E8"/>
    <w:rsid w:val="005666A8"/>
    <w:rsid w:val="0057109F"/>
    <w:rsid w:val="00581FE6"/>
    <w:rsid w:val="005845C0"/>
    <w:rsid w:val="00593C1A"/>
    <w:rsid w:val="005B620D"/>
    <w:rsid w:val="005C4472"/>
    <w:rsid w:val="006305EE"/>
    <w:rsid w:val="006B5F4F"/>
    <w:rsid w:val="006B6557"/>
    <w:rsid w:val="006D16C8"/>
    <w:rsid w:val="006F6BBB"/>
    <w:rsid w:val="00706F68"/>
    <w:rsid w:val="007301DC"/>
    <w:rsid w:val="007372C8"/>
    <w:rsid w:val="007863E2"/>
    <w:rsid w:val="007A3574"/>
    <w:rsid w:val="007E2DE1"/>
    <w:rsid w:val="007F5EC9"/>
    <w:rsid w:val="00821CA9"/>
    <w:rsid w:val="00826770"/>
    <w:rsid w:val="00843BA3"/>
    <w:rsid w:val="008B1362"/>
    <w:rsid w:val="008D0635"/>
    <w:rsid w:val="009200F5"/>
    <w:rsid w:val="00926554"/>
    <w:rsid w:val="00935D4C"/>
    <w:rsid w:val="00937ED2"/>
    <w:rsid w:val="00976508"/>
    <w:rsid w:val="009C4BC9"/>
    <w:rsid w:val="009F7C59"/>
    <w:rsid w:val="00A0083B"/>
    <w:rsid w:val="00A024C2"/>
    <w:rsid w:val="00A04025"/>
    <w:rsid w:val="00A173C6"/>
    <w:rsid w:val="00A25F4A"/>
    <w:rsid w:val="00A409F7"/>
    <w:rsid w:val="00A616D5"/>
    <w:rsid w:val="00A6404D"/>
    <w:rsid w:val="00A90F35"/>
    <w:rsid w:val="00A920E1"/>
    <w:rsid w:val="00AA539C"/>
    <w:rsid w:val="00AB49D6"/>
    <w:rsid w:val="00B00E46"/>
    <w:rsid w:val="00B029FA"/>
    <w:rsid w:val="00B16FEE"/>
    <w:rsid w:val="00B41908"/>
    <w:rsid w:val="00B82E67"/>
    <w:rsid w:val="00B85441"/>
    <w:rsid w:val="00BA3D19"/>
    <w:rsid w:val="00BA49E7"/>
    <w:rsid w:val="00BE607A"/>
    <w:rsid w:val="00BE6F07"/>
    <w:rsid w:val="00BF14B7"/>
    <w:rsid w:val="00C05CE9"/>
    <w:rsid w:val="00C06471"/>
    <w:rsid w:val="00C41280"/>
    <w:rsid w:val="00C41E6E"/>
    <w:rsid w:val="00C57D4D"/>
    <w:rsid w:val="00C72E56"/>
    <w:rsid w:val="00C92107"/>
    <w:rsid w:val="00C9677C"/>
    <w:rsid w:val="00CA2680"/>
    <w:rsid w:val="00CC0190"/>
    <w:rsid w:val="00D00BE9"/>
    <w:rsid w:val="00D17223"/>
    <w:rsid w:val="00D2381C"/>
    <w:rsid w:val="00D64875"/>
    <w:rsid w:val="00D74CBB"/>
    <w:rsid w:val="00D85186"/>
    <w:rsid w:val="00D96ECD"/>
    <w:rsid w:val="00DD3C8F"/>
    <w:rsid w:val="00E046D8"/>
    <w:rsid w:val="00E10A13"/>
    <w:rsid w:val="00E17406"/>
    <w:rsid w:val="00E31287"/>
    <w:rsid w:val="00E36973"/>
    <w:rsid w:val="00E457ED"/>
    <w:rsid w:val="00E47FBC"/>
    <w:rsid w:val="00E5070A"/>
    <w:rsid w:val="00E6174D"/>
    <w:rsid w:val="00E74A9C"/>
    <w:rsid w:val="00E92E6C"/>
    <w:rsid w:val="00E9328F"/>
    <w:rsid w:val="00EA037D"/>
    <w:rsid w:val="00EB1B30"/>
    <w:rsid w:val="00EB63C0"/>
    <w:rsid w:val="00EC54FE"/>
    <w:rsid w:val="00EE2D16"/>
    <w:rsid w:val="00F1076F"/>
    <w:rsid w:val="00F91BCA"/>
    <w:rsid w:val="00F97D47"/>
    <w:rsid w:val="00FA55F8"/>
    <w:rsid w:val="00FD3A8A"/>
    <w:rsid w:val="00FE1955"/>
    <w:rsid w:val="00FE5F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254F"/>
  <w15:chartTrackingRefBased/>
  <w15:docId w15:val="{F5317A36-2E1B-4359-837A-CEF3CF42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56"/>
    <w:pPr>
      <w:spacing w:after="0" w:line="240" w:lineRule="auto"/>
    </w:pPr>
    <w:rPr>
      <w:rFonts w:eastAsiaTheme="minorEastAsia"/>
      <w:sz w:val="24"/>
      <w:szCs w:val="24"/>
      <w:lang w:val="es-ES"/>
    </w:rPr>
  </w:style>
  <w:style w:type="paragraph" w:styleId="Ttulo1">
    <w:name w:val="heading 1"/>
    <w:basedOn w:val="Normal"/>
    <w:next w:val="Normal"/>
    <w:link w:val="Ttulo1Car"/>
    <w:uiPriority w:val="9"/>
    <w:qFormat/>
    <w:rsid w:val="00AA539C"/>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AA539C"/>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AA539C"/>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AA539C"/>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AA539C"/>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AA539C"/>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E56"/>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C72E56"/>
  </w:style>
  <w:style w:type="paragraph" w:styleId="Piedepgina">
    <w:name w:val="footer"/>
    <w:basedOn w:val="Normal"/>
    <w:link w:val="PiedepginaCar"/>
    <w:uiPriority w:val="99"/>
    <w:unhideWhenUsed/>
    <w:rsid w:val="00C72E56"/>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72E56"/>
  </w:style>
  <w:style w:type="paragraph" w:styleId="Textodeglobo">
    <w:name w:val="Balloon Text"/>
    <w:basedOn w:val="Normal"/>
    <w:link w:val="TextodegloboCar"/>
    <w:uiPriority w:val="99"/>
    <w:semiHidden/>
    <w:unhideWhenUsed/>
    <w:rsid w:val="00926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554"/>
    <w:rPr>
      <w:rFonts w:ascii="Segoe UI" w:eastAsiaTheme="minorEastAsia" w:hAnsi="Segoe UI" w:cs="Segoe UI"/>
      <w:sz w:val="18"/>
      <w:szCs w:val="18"/>
      <w:lang w:val="es-ES"/>
    </w:rPr>
  </w:style>
  <w:style w:type="paragraph" w:styleId="Prrafodelista">
    <w:name w:val="List Paragraph"/>
    <w:basedOn w:val="Normal"/>
    <w:uiPriority w:val="34"/>
    <w:qFormat/>
    <w:rsid w:val="00B85441"/>
    <w:pPr>
      <w:spacing w:after="160" w:line="278" w:lineRule="auto"/>
      <w:ind w:left="720"/>
      <w:contextualSpacing/>
    </w:pPr>
    <w:rPr>
      <w:rFonts w:eastAsiaTheme="minorHAnsi"/>
      <w:kern w:val="2"/>
      <w:lang w:val="es-MX"/>
      <w14:ligatures w14:val="standardContextual"/>
    </w:rPr>
  </w:style>
  <w:style w:type="paragraph" w:styleId="Subttulo">
    <w:name w:val="Subtitle"/>
    <w:basedOn w:val="Normal"/>
    <w:next w:val="Normal"/>
    <w:link w:val="SubttuloCar"/>
    <w:uiPriority w:val="11"/>
    <w:qFormat/>
    <w:rsid w:val="005C4472"/>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5C4472"/>
    <w:rPr>
      <w:rFonts w:eastAsiaTheme="majorEastAsia" w:cstheme="majorBidi"/>
      <w:color w:val="595959" w:themeColor="text1" w:themeTint="A6"/>
      <w:spacing w:val="15"/>
      <w:kern w:val="2"/>
      <w:sz w:val="28"/>
      <w:szCs w:val="28"/>
      <w14:ligatures w14:val="standardContextual"/>
    </w:rPr>
  </w:style>
  <w:style w:type="character" w:styleId="Hipervnculo">
    <w:name w:val="Hyperlink"/>
    <w:basedOn w:val="Fuentedeprrafopredeter"/>
    <w:uiPriority w:val="99"/>
    <w:unhideWhenUsed/>
    <w:rsid w:val="00A90F35"/>
    <w:rPr>
      <w:color w:val="0563C1" w:themeColor="hyperlink"/>
      <w:u w:val="single"/>
    </w:rPr>
  </w:style>
  <w:style w:type="character" w:styleId="Mencinsinresolver">
    <w:name w:val="Unresolved Mention"/>
    <w:basedOn w:val="Fuentedeprrafopredeter"/>
    <w:uiPriority w:val="99"/>
    <w:semiHidden/>
    <w:unhideWhenUsed/>
    <w:rsid w:val="00A90F35"/>
    <w:rPr>
      <w:color w:val="605E5C"/>
      <w:shd w:val="clear" w:color="auto" w:fill="E1DFDD"/>
    </w:rPr>
  </w:style>
  <w:style w:type="character" w:styleId="Hipervnculovisitado">
    <w:name w:val="FollowedHyperlink"/>
    <w:basedOn w:val="Fuentedeprrafopredeter"/>
    <w:uiPriority w:val="99"/>
    <w:semiHidden/>
    <w:unhideWhenUsed/>
    <w:rsid w:val="00C06471"/>
    <w:rPr>
      <w:color w:val="954F72" w:themeColor="followedHyperlink"/>
      <w:u w:val="single"/>
    </w:rPr>
  </w:style>
  <w:style w:type="character" w:customStyle="1" w:styleId="Ttulo1Car">
    <w:name w:val="Título 1 Car"/>
    <w:basedOn w:val="Fuentedeprrafopredeter"/>
    <w:link w:val="Ttulo1"/>
    <w:uiPriority w:val="9"/>
    <w:rsid w:val="00AA539C"/>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AA539C"/>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AA539C"/>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AA539C"/>
    <w:rPr>
      <w:rFonts w:ascii="Arial" w:eastAsia="Arial" w:hAnsi="Arial" w:cs="Arial"/>
      <w:color w:val="666666"/>
      <w:sz w:val="24"/>
      <w:szCs w:val="24"/>
      <w:lang w:val="es" w:eastAsia="es-MX"/>
    </w:rPr>
  </w:style>
  <w:style w:type="character" w:customStyle="1" w:styleId="Ttulo5Car">
    <w:name w:val="Título 5 Car"/>
    <w:basedOn w:val="Fuentedeprrafopredeter"/>
    <w:link w:val="Ttulo5"/>
    <w:uiPriority w:val="9"/>
    <w:semiHidden/>
    <w:rsid w:val="00AA539C"/>
    <w:rPr>
      <w:rFonts w:ascii="Arial" w:eastAsia="Arial" w:hAnsi="Arial" w:cs="Arial"/>
      <w:color w:val="666666"/>
      <w:lang w:val="es" w:eastAsia="es-MX"/>
    </w:rPr>
  </w:style>
  <w:style w:type="character" w:customStyle="1" w:styleId="Ttulo6Car">
    <w:name w:val="Título 6 Car"/>
    <w:basedOn w:val="Fuentedeprrafopredeter"/>
    <w:link w:val="Ttulo6"/>
    <w:uiPriority w:val="9"/>
    <w:semiHidden/>
    <w:rsid w:val="00AA539C"/>
    <w:rPr>
      <w:rFonts w:ascii="Arial" w:eastAsia="Arial" w:hAnsi="Arial" w:cs="Arial"/>
      <w:i/>
      <w:color w:val="666666"/>
      <w:lang w:val="es" w:eastAsia="es-MX"/>
    </w:rPr>
  </w:style>
  <w:style w:type="table" w:customStyle="1" w:styleId="TableNormal">
    <w:name w:val="TableNormal"/>
    <w:rsid w:val="00AA539C"/>
    <w:pPr>
      <w:spacing w:after="0" w:line="276" w:lineRule="auto"/>
    </w:pPr>
    <w:rPr>
      <w:rFonts w:ascii="Arial" w:eastAsia="Arial" w:hAnsi="Arial" w:cs="Arial"/>
      <w:lang w:val="es"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AA539C"/>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AA539C"/>
    <w:rPr>
      <w:rFonts w:ascii="Arial" w:eastAsia="Arial" w:hAnsi="Arial" w:cs="Arial"/>
      <w:sz w:val="52"/>
      <w:szCs w:val="52"/>
      <w:lang w:val="es" w:eastAsia="es-MX"/>
    </w:rPr>
  </w:style>
  <w:style w:type="table" w:styleId="Tablaconcuadrcula">
    <w:name w:val="Table Grid"/>
    <w:basedOn w:val="Tablanormal"/>
    <w:uiPriority w:val="59"/>
    <w:rsid w:val="00AA539C"/>
    <w:pPr>
      <w:spacing w:after="0" w:line="240" w:lineRule="auto"/>
    </w:pPr>
    <w:rPr>
      <w:rFonts w:ascii="Arial" w:eastAsia="Arial" w:hAnsi="Arial" w:cs="Arial"/>
      <w:lang w:val="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sid w:val="00AA539C"/>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rsid w:val="00AA539C"/>
    <w:rPr>
      <w:rFonts w:ascii="Arial" w:eastAsia="Arial" w:hAnsi="Arial" w:cs="Arial"/>
      <w:sz w:val="20"/>
      <w:szCs w:val="20"/>
      <w:lang w:val="es" w:eastAsia="es-MX"/>
    </w:rPr>
  </w:style>
  <w:style w:type="character" w:styleId="Refdecomentario">
    <w:name w:val="annotation reference"/>
    <w:basedOn w:val="Fuentedeprrafopredeter"/>
    <w:uiPriority w:val="99"/>
    <w:semiHidden/>
    <w:unhideWhenUsed/>
    <w:rsid w:val="00AA539C"/>
    <w:rPr>
      <w:sz w:val="16"/>
      <w:szCs w:val="16"/>
    </w:rPr>
  </w:style>
  <w:style w:type="paragraph" w:styleId="Asuntodelcomentario">
    <w:name w:val="annotation subject"/>
    <w:basedOn w:val="Textocomentario"/>
    <w:next w:val="Textocomentario"/>
    <w:link w:val="AsuntodelcomentarioCar"/>
    <w:uiPriority w:val="99"/>
    <w:semiHidden/>
    <w:unhideWhenUsed/>
    <w:rsid w:val="00AA539C"/>
    <w:rPr>
      <w:b/>
      <w:bCs/>
    </w:rPr>
  </w:style>
  <w:style w:type="character" w:customStyle="1" w:styleId="AsuntodelcomentarioCar">
    <w:name w:val="Asunto del comentario Car"/>
    <w:basedOn w:val="TextocomentarioCar"/>
    <w:link w:val="Asuntodelcomentario"/>
    <w:uiPriority w:val="99"/>
    <w:semiHidden/>
    <w:rsid w:val="00AA539C"/>
    <w:rPr>
      <w:rFonts w:ascii="Arial" w:eastAsia="Arial" w:hAnsi="Arial" w:cs="Arial"/>
      <w:b/>
      <w:bCs/>
      <w:sz w:val="20"/>
      <w:szCs w:val="20"/>
      <w:lang w:val="es" w:eastAsia="es-MX"/>
    </w:rPr>
  </w:style>
  <w:style w:type="paragraph" w:styleId="Revisin">
    <w:name w:val="Revision"/>
    <w:hidden/>
    <w:uiPriority w:val="99"/>
    <w:semiHidden/>
    <w:rsid w:val="00AA539C"/>
    <w:pPr>
      <w:spacing w:after="0" w:line="240" w:lineRule="auto"/>
    </w:pPr>
    <w:rPr>
      <w:rFonts w:ascii="Arial" w:eastAsia="Arial" w:hAnsi="Arial" w:cs="Arial"/>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t.martinez@secihti.mx" TargetMode="External"/><Relationship Id="rId13" Type="http://schemas.openxmlformats.org/officeDocument/2006/relationships/hyperlink" Target="mailto:gestiondeestrategias@secihti.mx" TargetMode="External"/><Relationship Id="rId18" Type="http://schemas.openxmlformats.org/officeDocument/2006/relationships/hyperlink" Target="mailto:nurit.martinez@secihti.mx" TargetMode="External"/><Relationship Id="rId26" Type="http://schemas.openxmlformats.org/officeDocument/2006/relationships/hyperlink" Target="mailto:gestiondeestrategias@secihti.mx" TargetMode="External"/><Relationship Id="rId3" Type="http://schemas.openxmlformats.org/officeDocument/2006/relationships/settings" Target="settings.xml"/><Relationship Id="rId21" Type="http://schemas.openxmlformats.org/officeDocument/2006/relationships/hyperlink" Target="mailto:gestiondeestrategias@secihti.mx" TargetMode="External"/><Relationship Id="rId7" Type="http://schemas.openxmlformats.org/officeDocument/2006/relationships/hyperlink" Target="http://www.normatividaddecomunicaci&#243;n.gob.mx" TargetMode="External"/><Relationship Id="rId12" Type="http://schemas.openxmlformats.org/officeDocument/2006/relationships/hyperlink" Target="mailto:nurit.martinez@secihti.mx" TargetMode="External"/><Relationship Id="rId17" Type="http://schemas.openxmlformats.org/officeDocument/2006/relationships/hyperlink" Target="mailto:gestiondeestrategias@secihti.mx" TargetMode="External"/><Relationship Id="rId25" Type="http://schemas.openxmlformats.org/officeDocument/2006/relationships/hyperlink" Target="mailto:nurit.martinez@secihti.mx" TargetMode="External"/><Relationship Id="rId2" Type="http://schemas.openxmlformats.org/officeDocument/2006/relationships/styles" Target="styles.xml"/><Relationship Id="rId16" Type="http://schemas.openxmlformats.org/officeDocument/2006/relationships/hyperlink" Target="mailto:nurit.martinez@secihti.mx" TargetMode="External"/><Relationship Id="rId20" Type="http://schemas.openxmlformats.org/officeDocument/2006/relationships/hyperlink" Target="mailto:nurit.martinez@secihti.m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tiondeestrategias@secihti.mx" TargetMode="External"/><Relationship Id="rId24" Type="http://schemas.openxmlformats.org/officeDocument/2006/relationships/hyperlink" Target="mailto:gestiondeestrategias@secihti.mx" TargetMode="External"/><Relationship Id="rId5" Type="http://schemas.openxmlformats.org/officeDocument/2006/relationships/footnotes" Target="footnotes.xml"/><Relationship Id="rId15" Type="http://schemas.openxmlformats.org/officeDocument/2006/relationships/hyperlink" Target="mailto:gestiondeestrategias@secihti.mx" TargetMode="External"/><Relationship Id="rId23" Type="http://schemas.openxmlformats.org/officeDocument/2006/relationships/hyperlink" Target="mailto:nurit.martinez@secihti.mx" TargetMode="External"/><Relationship Id="rId28" Type="http://schemas.openxmlformats.org/officeDocument/2006/relationships/hyperlink" Target="mailto:gestiondeestrategias@secihti.mx" TargetMode="External"/><Relationship Id="rId10" Type="http://schemas.openxmlformats.org/officeDocument/2006/relationships/hyperlink" Target="mailto:nurit.martinez@secihti.mx" TargetMode="External"/><Relationship Id="rId19" Type="http://schemas.openxmlformats.org/officeDocument/2006/relationships/hyperlink" Target="mailto:gestiondeestrategias@secihti.m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stiondeestrategias@secihti.mx" TargetMode="External"/><Relationship Id="rId14" Type="http://schemas.openxmlformats.org/officeDocument/2006/relationships/hyperlink" Target="mailto:nurit.martinez@secihti.mx" TargetMode="External"/><Relationship Id="rId22" Type="http://schemas.openxmlformats.org/officeDocument/2006/relationships/hyperlink" Target="https://platiica.economia.gob.mx/normalizacion/catalogo-mexicano-de-normaswd_asp-id29/" TargetMode="External"/><Relationship Id="rId27" Type="http://schemas.openxmlformats.org/officeDocument/2006/relationships/hyperlink" Target="mailto:nurit.martinez@secihti.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33</Pages>
  <Words>8666</Words>
  <Characters>49576</Characters>
  <Application>Microsoft Office Word</Application>
  <DocSecurity>0</DocSecurity>
  <Lines>1599</Lines>
  <Paragraphs>493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Arista</dc:creator>
  <cp:keywords/>
  <dc:description/>
  <cp:lastModifiedBy>CPU 11733</cp:lastModifiedBy>
  <cp:revision>30</cp:revision>
  <cp:lastPrinted>2026-06-01T23:39:00Z</cp:lastPrinted>
  <dcterms:created xsi:type="dcterms:W3CDTF">2026-05-27T00:37:00Z</dcterms:created>
  <dcterms:modified xsi:type="dcterms:W3CDTF">2026-06-01T23:40:00Z</dcterms:modified>
</cp:coreProperties>
</file>